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PROJETO DE LEI N° 67, de 14 de julho de 2022.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678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AUTORIZA O PODER EXECUTIVO A CONCEDER AUXÍLIO FINANCEIRO AO FLAMENGO FUTEBOL CLUBE E DÁ OUTRAS  PROVIDÊNCIAS.</w:t>
      </w:r>
    </w:p>
    <w:p>
      <w:pPr>
        <w:pStyle w:val="Normal"/>
        <w:ind w:left="4678" w:firstLine="425"/>
        <w:jc w:val="both"/>
        <w:rPr/>
      </w:pPr>
      <w:r>
        <w:rPr/>
      </w:r>
    </w:p>
    <w:p>
      <w:pPr>
        <w:pStyle w:val="Normal"/>
        <w:ind w:left="4678" w:firstLine="425"/>
        <w:jc w:val="both"/>
        <w:rPr/>
      </w:pPr>
      <w:r>
        <w:rPr/>
      </w:r>
    </w:p>
    <w:p>
      <w:pPr>
        <w:pStyle w:val="Normal"/>
        <w:jc w:val="both"/>
        <w:rPr>
          <w:rStyle w:val="Strong"/>
        </w:rPr>
      </w:pPr>
      <w:r>
        <w:rPr/>
        <w:tab/>
        <w:tab/>
        <w:t xml:space="preserve">          </w:t>
      </w:r>
      <w:r>
        <w:rPr>
          <w:rStyle w:val="Strong"/>
        </w:rPr>
        <w:t>JOACIR ANTONIO DOCENA, Prefeito Municipal de Westfália, Estado do Rio Grande do Sul,</w:t>
      </w:r>
    </w:p>
    <w:p>
      <w:pPr>
        <w:pStyle w:val="Normal"/>
        <w:jc w:val="both"/>
        <w:rPr>
          <w:rStyle w:val="Strong"/>
        </w:rPr>
      </w:pPr>
      <w:r>
        <w:rPr/>
      </w:r>
    </w:p>
    <w:p>
      <w:pPr>
        <w:pStyle w:val="Normal"/>
        <w:jc w:val="both"/>
        <w:rPr>
          <w:rStyle w:val="Strong"/>
        </w:rPr>
      </w:pPr>
      <w:r>
        <w:rPr/>
      </w:r>
    </w:p>
    <w:p>
      <w:pPr>
        <w:pStyle w:val="Corpodotexto"/>
        <w:spacing w:before="0" w:after="0"/>
        <w:jc w:val="both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 xml:space="preserve"> </w:t>
      </w:r>
      <w:r>
        <w:rPr>
          <w:rStyle w:val="Strong"/>
          <w:rFonts w:cs="Arial" w:ascii="Arial" w:hAnsi="Arial"/>
          <w:sz w:val="24"/>
          <w:szCs w:val="24"/>
        </w:rPr>
        <w:tab/>
        <w:tab/>
        <w:t xml:space="preserve">          FAÇO SABER, que encaminhei à Câmara Municipal de Westfália para análise e votação o seguinte Projeto de Lei:</w:t>
      </w:r>
    </w:p>
    <w:p>
      <w:pPr>
        <w:pStyle w:val="Subttulo"/>
        <w:ind w:firstLine="1980"/>
        <w:jc w:val="both"/>
        <w:rPr>
          <w:rStyle w:val="Strong"/>
          <w:rFonts w:cs="Arial"/>
        </w:rPr>
      </w:pPr>
      <w:r>
        <w:rPr>
          <w:rFonts w:cs="Arial"/>
        </w:rPr>
      </w:r>
    </w:p>
    <w:p>
      <w:pPr>
        <w:pStyle w:val="Subttulo"/>
        <w:ind w:firstLine="1980"/>
        <w:jc w:val="both"/>
        <w:rPr>
          <w:rStyle w:val="Strong"/>
          <w:rFonts w:cs="Arial"/>
        </w:rPr>
      </w:pPr>
      <w:r>
        <w:rPr>
          <w:rFonts w:cs="Arial"/>
        </w:rPr>
      </w:r>
    </w:p>
    <w:p>
      <w:pPr>
        <w:pStyle w:val="Subttulo"/>
        <w:ind w:firstLine="1985"/>
        <w:jc w:val="both"/>
        <w:rPr>
          <w:rStyle w:val="Strong"/>
          <w:rFonts w:cs="Arial"/>
        </w:rPr>
      </w:pPr>
      <w:r>
        <w:rPr>
          <w:rStyle w:val="Strong"/>
          <w:rFonts w:cs="Arial"/>
          <w:b/>
        </w:rPr>
        <w:t xml:space="preserve"> </w:t>
      </w:r>
      <w:r>
        <w:rPr>
          <w:rStyle w:val="Strong"/>
          <w:rFonts w:cs="Arial"/>
          <w:b/>
        </w:rPr>
        <w:t>Art. 1•</w:t>
      </w:r>
      <w:r>
        <w:rPr>
          <w:rStyle w:val="Strong"/>
          <w:rFonts w:cs="Arial"/>
        </w:rPr>
        <w:t xml:space="preserve">. </w:t>
      </w:r>
      <w:r>
        <w:rPr>
          <w:rStyle w:val="Strong"/>
          <w:rFonts w:cs="Arial"/>
          <w:b w:val="false"/>
          <w:bCs w:val="false"/>
        </w:rPr>
        <w:t xml:space="preserve">Fica o Poder Executivo autorizado a conceder um auxílio financeiro na ordem de </w:t>
      </w:r>
      <w:r>
        <w:rPr>
          <w:rStyle w:val="Strong"/>
          <w:rFonts w:cs="Arial"/>
          <w:b/>
        </w:rPr>
        <w:t>R$ 6.000,00 (seis mil reais)</w:t>
      </w:r>
      <w:r>
        <w:rPr>
          <w:rStyle w:val="Strong"/>
          <w:rFonts w:cs="Arial"/>
        </w:rPr>
        <w:t xml:space="preserve"> </w:t>
      </w:r>
      <w:r>
        <w:rPr>
          <w:rStyle w:val="Strong"/>
          <w:rFonts w:cs="Arial"/>
          <w:b w:val="false"/>
          <w:bCs w:val="false"/>
        </w:rPr>
        <w:t>ao FLAMENGO FUTEBOL CLUBE, com CNPJ sob n° 88.664.859/0001-46.</w:t>
      </w:r>
    </w:p>
    <w:p>
      <w:pPr>
        <w:pStyle w:val="Subttulo"/>
        <w:ind w:firstLine="1985"/>
        <w:jc w:val="both"/>
        <w:rPr>
          <w:rStyle w:val="Strong"/>
          <w:rFonts w:cs="Arial"/>
        </w:rPr>
      </w:pPr>
      <w:r>
        <w:rPr>
          <w:rStyle w:val="Strong"/>
          <w:rFonts w:cs="Arial"/>
          <w:b/>
        </w:rPr>
        <w:t xml:space="preserve">§1º. </w:t>
      </w:r>
      <w:r>
        <w:rPr>
          <w:rStyle w:val="Strong"/>
          <w:rFonts w:cs="Arial"/>
          <w:b w:val="false"/>
          <w:bCs w:val="false"/>
        </w:rPr>
        <w:t xml:space="preserve">O benefício mencionado no </w:t>
      </w:r>
      <w:r>
        <w:rPr>
          <w:rStyle w:val="Strong"/>
          <w:rFonts w:cs="Arial"/>
          <w:b w:val="false"/>
          <w:bCs w:val="false"/>
          <w:i/>
        </w:rPr>
        <w:t>caput</w:t>
      </w:r>
      <w:r>
        <w:rPr>
          <w:rStyle w:val="Strong"/>
          <w:rFonts w:cs="Arial"/>
          <w:b w:val="false"/>
          <w:bCs w:val="false"/>
        </w:rPr>
        <w:t xml:space="preserve"> será pago em parcela única.</w:t>
      </w:r>
    </w:p>
    <w:p>
      <w:pPr>
        <w:pStyle w:val="Normal"/>
        <w:jc w:val="both"/>
        <w:rPr>
          <w:rStyle w:val="Strong"/>
        </w:rPr>
      </w:pPr>
      <w:r>
        <w:rPr/>
      </w:r>
    </w:p>
    <w:p>
      <w:pPr>
        <w:pStyle w:val="Subttulo"/>
        <w:ind w:firstLine="1980"/>
        <w:jc w:val="both"/>
        <w:rPr>
          <w:rStyle w:val="Strong"/>
          <w:rFonts w:cs="Arial"/>
        </w:rPr>
      </w:pPr>
      <w:r>
        <w:rPr>
          <w:rStyle w:val="Strong"/>
          <w:rFonts w:cs="Arial"/>
        </w:rPr>
        <w:t>.</w:t>
      </w:r>
      <w:r>
        <w:rPr>
          <w:rStyle w:val="Strong"/>
          <w:rFonts w:cs="Arial"/>
          <w:b/>
        </w:rPr>
        <w:t>Art. 2º</w:t>
      </w:r>
      <w:r>
        <w:rPr>
          <w:rStyle w:val="Strong"/>
          <w:rFonts w:cs="Arial"/>
        </w:rPr>
        <w:t>.</w:t>
      </w:r>
      <w:r>
        <w:rPr>
          <w:rStyle w:val="Strong"/>
          <w:rFonts w:cs="Arial"/>
          <w:b w:val="false"/>
          <w:bCs w:val="false"/>
        </w:rPr>
        <w:t xml:space="preserve"> A prestação de contas relativa a este auxílio deverá ser encaminhada à Prefeitura Municipal de Westfália. A entidade deverá comprovar a aplicação dos recursos mediante a apresentação de um relatório contábil das despesas realizadas, acompanhado dos respectivos documentos ficais pertinentes.</w:t>
      </w:r>
    </w:p>
    <w:p>
      <w:pPr>
        <w:pStyle w:val="Subttulo"/>
        <w:ind w:firstLine="1980"/>
        <w:jc w:val="both"/>
        <w:rPr>
          <w:rStyle w:val="Strong"/>
          <w:rFonts w:cs="Arial"/>
        </w:rPr>
      </w:pPr>
      <w:r>
        <w:rPr>
          <w:rStyle w:val="Strong"/>
          <w:rFonts w:cs="Arial"/>
          <w:b/>
        </w:rPr>
        <w:t>§1º.</w:t>
      </w:r>
      <w:r>
        <w:rPr>
          <w:rStyle w:val="Strong"/>
          <w:rFonts w:cs="Arial"/>
        </w:rPr>
        <w:t xml:space="preserve"> </w:t>
      </w:r>
      <w:r>
        <w:rPr>
          <w:rStyle w:val="Strong"/>
          <w:rFonts w:cs="Arial"/>
          <w:b w:val="false"/>
          <w:bCs w:val="false"/>
        </w:rPr>
        <w:t>A prestação de contas deverá ser encaminhada até 28 de dezembro de 2022, em prazo improrrogável, juntamente com eventual diferença de valores não utilizados, caso a equipe não avance para as etapas finais.</w:t>
      </w:r>
    </w:p>
    <w:p>
      <w:pPr>
        <w:pStyle w:val="Normal"/>
        <w:jc w:val="both"/>
        <w:rPr>
          <w:rStyle w:val="Strong"/>
        </w:rPr>
      </w:pPr>
      <w:r>
        <w:rPr/>
      </w:r>
    </w:p>
    <w:p>
      <w:pPr>
        <w:pStyle w:val="Normal"/>
        <w:ind w:firstLine="2127"/>
        <w:jc w:val="both"/>
        <w:rPr>
          <w:rStyle w:val="Strong"/>
          <w:b w:val="false"/>
          <w:b w:val="false"/>
        </w:rPr>
      </w:pPr>
      <w:r>
        <w:rPr>
          <w:rStyle w:val="Strong"/>
        </w:rPr>
        <w:t>Art. 3º</w:t>
      </w:r>
      <w:r>
        <w:rPr>
          <w:rStyle w:val="Strong"/>
          <w:b w:val="false"/>
        </w:rPr>
        <w:t>. Servirá  de recurso para cobertura  do artigo 1º  desta Lei o superávit financeiro do  exercício anterior.</w:t>
      </w:r>
    </w:p>
    <w:p>
      <w:pPr>
        <w:pStyle w:val="Normal"/>
        <w:jc w:val="both"/>
        <w:rPr>
          <w:rStyle w:val="Strong"/>
        </w:rPr>
      </w:pPr>
      <w:r>
        <w:rPr/>
      </w:r>
    </w:p>
    <w:p>
      <w:pPr>
        <w:pStyle w:val="Subttulo"/>
        <w:ind w:firstLine="1980"/>
        <w:jc w:val="both"/>
        <w:rPr>
          <w:rStyle w:val="Strong"/>
          <w:rFonts w:cs="Arial"/>
        </w:rPr>
      </w:pPr>
      <w:r>
        <w:rPr>
          <w:rStyle w:val="Strong"/>
          <w:rFonts w:cs="Arial"/>
        </w:rPr>
        <w:t xml:space="preserve"> </w:t>
      </w:r>
      <w:r>
        <w:rPr>
          <w:rStyle w:val="Strong"/>
          <w:rFonts w:cs="Arial"/>
          <w:b/>
        </w:rPr>
        <w:t>Art. 4º</w:t>
      </w:r>
      <w:r>
        <w:rPr>
          <w:rStyle w:val="Strong"/>
          <w:rFonts w:cs="Arial"/>
        </w:rPr>
        <w:t xml:space="preserve"> </w:t>
      </w:r>
      <w:r>
        <w:rPr>
          <w:rStyle w:val="Strong"/>
          <w:rFonts w:cs="Arial"/>
          <w:b w:val="false"/>
          <w:bCs w:val="false"/>
        </w:rPr>
        <w:t>Como contrapartida do auxílio financeiro, deverá a entidade ceder o campo de futebol à municipalidade quando o Ente público o requisitar previamente, durante a duração deste auxílio.</w:t>
      </w:r>
    </w:p>
    <w:p>
      <w:pPr>
        <w:pStyle w:val="Subttulo"/>
        <w:ind w:firstLine="1980"/>
        <w:jc w:val="both"/>
        <w:rPr>
          <w:rStyle w:val="Strong"/>
          <w:rFonts w:cs="Arial"/>
        </w:rPr>
      </w:pPr>
      <w:r>
        <w:rPr>
          <w:rFonts w:cs="Arial"/>
        </w:rPr>
      </w:r>
    </w:p>
    <w:p>
      <w:pPr>
        <w:pStyle w:val="Subttulo"/>
        <w:ind w:firstLine="1440"/>
        <w:jc w:val="both"/>
        <w:rPr>
          <w:rStyle w:val="Strong"/>
          <w:rFonts w:cs="Arial"/>
        </w:rPr>
      </w:pPr>
      <w:r>
        <w:rPr>
          <w:rStyle w:val="Strong"/>
          <w:rFonts w:cs="Arial"/>
        </w:rPr>
        <w:t xml:space="preserve">   </w:t>
      </w:r>
      <w:r>
        <w:rPr>
          <w:rStyle w:val="Strong"/>
          <w:rFonts w:cs="Arial"/>
        </w:rPr>
        <w:tab/>
      </w:r>
      <w:r>
        <w:rPr>
          <w:rStyle w:val="Strong"/>
          <w:rFonts w:cs="Arial"/>
          <w:b/>
        </w:rPr>
        <w:t>Art. 5º</w:t>
      </w:r>
      <w:r>
        <w:rPr>
          <w:rStyle w:val="Strong"/>
          <w:rFonts w:cs="Arial"/>
        </w:rPr>
        <w:t xml:space="preserve"> </w:t>
      </w:r>
      <w:r>
        <w:rPr>
          <w:rStyle w:val="Strong"/>
          <w:rFonts w:cs="Arial"/>
          <w:b w:val="false"/>
          <w:bCs w:val="false"/>
        </w:rPr>
        <w:t>Esta Lei entrará em vigor na data de sua publicação.</w:t>
      </w:r>
    </w:p>
    <w:p>
      <w:pPr>
        <w:pStyle w:val="Subttulo"/>
        <w:ind w:firstLine="1980"/>
        <w:jc w:val="both"/>
        <w:rPr>
          <w:rStyle w:val="Strong"/>
          <w:rFonts w:cs="Arial"/>
        </w:rPr>
      </w:pPr>
      <w:r>
        <w:rPr>
          <w:rFonts w:cs="Arial"/>
        </w:rPr>
      </w:r>
    </w:p>
    <w:p>
      <w:pPr>
        <w:pStyle w:val="Subttulo"/>
        <w:ind w:firstLine="708"/>
        <w:rPr>
          <w:rStyle w:val="Strong"/>
          <w:rFonts w:cs="Arial"/>
        </w:rPr>
      </w:pPr>
      <w:r>
        <w:rPr>
          <w:rStyle w:val="Strong"/>
          <w:rFonts w:cs="Arial"/>
          <w:b w:val="false"/>
          <w:bCs w:val="false"/>
        </w:rPr>
        <w:t>Gabinete do prefeito municipal, 14 de julho de 2022.</w:t>
      </w:r>
    </w:p>
    <w:p>
      <w:pPr>
        <w:pStyle w:val="Normal"/>
        <w:jc w:val="center"/>
        <w:rPr>
          <w:rStyle w:val="Strong"/>
        </w:rPr>
      </w:pPr>
      <w:r>
        <w:rPr/>
      </w:r>
    </w:p>
    <w:p>
      <w:pPr>
        <w:pStyle w:val="Normal"/>
        <w:jc w:val="center"/>
        <w:rPr>
          <w:rStyle w:val="Strong"/>
        </w:rPr>
      </w:pPr>
      <w:r>
        <w:rPr/>
      </w:r>
    </w:p>
    <w:p>
      <w:pPr>
        <w:pStyle w:val="Subttulo"/>
        <w:ind w:firstLine="3060"/>
        <w:rPr/>
      </w:pPr>
      <w:r>
        <w:rPr/>
        <w:t>Joacir Antonio Docena</w:t>
      </w:r>
    </w:p>
    <w:p>
      <w:pPr>
        <w:pStyle w:val="Subttulo"/>
        <w:ind w:firstLine="3060"/>
        <w:rPr/>
      </w:pPr>
      <w:r>
        <w:rPr/>
        <w:t>Prefeito</w:t>
      </w:r>
    </w:p>
    <w:p>
      <w:pPr>
        <w:pStyle w:val="Subttulo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tulo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tulo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Mensagem Justificativa ao </w:t>
      </w:r>
    </w:p>
    <w:p>
      <w:pPr>
        <w:pStyle w:val="Subttulo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Projeto de Lei nº 67/2022:</w:t>
      </w:r>
    </w:p>
    <w:p>
      <w:pPr>
        <w:pStyle w:val="Subttulo"/>
        <w:jc w:val="both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ab/>
        <w:tab/>
        <w:tab/>
        <w:tab/>
        <w:t>Senhor Presidente</w:t>
      </w:r>
    </w:p>
    <w:p>
      <w:pPr>
        <w:pStyle w:val="Subttulo"/>
        <w:jc w:val="both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ab/>
        <w:tab/>
        <w:tab/>
        <w:tab/>
        <w:t>Senhores Vereadores:</w:t>
      </w:r>
    </w:p>
    <w:p>
      <w:pPr>
        <w:pStyle w:val="Subttulo"/>
        <w:jc w:val="both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</w:r>
    </w:p>
    <w:p>
      <w:pPr>
        <w:pStyle w:val="Subttulo"/>
        <w:spacing w:lineRule="auto" w:line="360"/>
        <w:jc w:val="both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ab/>
        <w:tab/>
        <w:tab/>
        <w:tab/>
        <w:t>O Flamengo Futebol Clube é uma entidade civil, sem fins lucrativos, de caráter recreativo, esportivo e beneficente, que congrega a comunidade de Vila Schmidt, mas neste momento, de fato, agrupa atletas de todas as comunidades do Município, notadamente porque as atletas femininas selecionadas que compõem a equipe possuem residência nas mais variadas localidades, dentro de Westfália.</w:t>
      </w:r>
    </w:p>
    <w:p>
      <w:pPr>
        <w:pStyle w:val="Subttulo"/>
        <w:spacing w:lineRule="auto" w:line="360"/>
        <w:jc w:val="both"/>
        <w:rPr>
          <w:rFonts w:cs="Arial"/>
          <w:b w:val="false"/>
          <w:b w:val="false"/>
          <w:sz w:val="22"/>
          <w:szCs w:val="22"/>
          <w:highlight w:val="white"/>
        </w:rPr>
      </w:pPr>
      <w:r>
        <w:rPr>
          <w:rFonts w:cs="Arial"/>
          <w:b w:val="false"/>
          <w:bCs w:val="false"/>
          <w:sz w:val="22"/>
          <w:szCs w:val="22"/>
        </w:rPr>
        <w:tab/>
        <w:tab/>
        <w:tab/>
        <w:tab/>
        <w:t>A</w:t>
      </w:r>
      <w:r>
        <w:rPr>
          <w:rFonts w:cs="Arial"/>
          <w:b w:val="false"/>
          <w:sz w:val="22"/>
          <w:szCs w:val="22"/>
          <w:shd w:fill="FFFFFF" w:val="clear"/>
        </w:rPr>
        <w:t>pesar da </w:t>
      </w:r>
      <w:r>
        <w:rPr>
          <w:rFonts w:cs="Arial"/>
          <w:b w:val="false"/>
          <w:bCs w:val="false"/>
          <w:sz w:val="22"/>
          <w:szCs w:val="22"/>
          <w:shd w:fill="FFFFFF" w:val="clear"/>
        </w:rPr>
        <w:t>importância</w:t>
      </w:r>
      <w:r>
        <w:rPr>
          <w:rFonts w:cs="Arial"/>
          <w:b w:val="false"/>
          <w:sz w:val="22"/>
          <w:szCs w:val="22"/>
          <w:shd w:fill="FFFFFF" w:val="clear"/>
        </w:rPr>
        <w:t> em aumentar o interesse de meninas no </w:t>
      </w:r>
      <w:r>
        <w:rPr>
          <w:rFonts w:cs="Arial"/>
          <w:b w:val="false"/>
          <w:bCs w:val="false"/>
          <w:sz w:val="22"/>
          <w:szCs w:val="22"/>
          <w:shd w:fill="FFFFFF" w:val="clear"/>
        </w:rPr>
        <w:t>futebol</w:t>
      </w:r>
      <w:r>
        <w:rPr>
          <w:rFonts w:cs="Arial"/>
          <w:b w:val="false"/>
          <w:sz w:val="22"/>
          <w:szCs w:val="22"/>
          <w:shd w:fill="FFFFFF" w:val="clear"/>
        </w:rPr>
        <w:t>, a qualidade do esporte no país está relacionada diretamente a capacidade de investimentos e à profissionalização. Certamente a visibilidade proporcionada para as nossas atletas em um campeonato desta grandeza é muito grande.</w:t>
      </w:r>
    </w:p>
    <w:p>
      <w:pPr>
        <w:pStyle w:val="Subttulo"/>
        <w:spacing w:lineRule="auto" w:line="360"/>
        <w:ind w:firstLine="2835"/>
        <w:jc w:val="both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sz w:val="22"/>
          <w:szCs w:val="22"/>
          <w:shd w:fill="FFFFFF" w:val="clear"/>
        </w:rPr>
        <w:t>Por outro lado, os incentivos financeiros estimulam o desempenho das jogadoras, servindo também para melhorar a estrutura dos clubes e suas instalações.</w:t>
      </w:r>
      <w:r>
        <w:rPr>
          <w:rFonts w:cs="Arial"/>
          <w:b w:val="false"/>
          <w:bCs w:val="false"/>
          <w:sz w:val="22"/>
          <w:szCs w:val="22"/>
        </w:rPr>
        <w:t xml:space="preserve"> Sensibilizado com isto, e sabedor da precariedade de incentivos disponibilizados ao futebol feminino, o Município decidiu por subsidiar a equipe de futebol feminino com um auxílio financeiro nas despesas de deslocamento e alimentação, na 3ª Copa Sul Riograndense Nedel de Futsal Feminino(LSRDF). As despesas serão comprovadas mediante relatório contábil da entidade. </w:t>
      </w:r>
    </w:p>
    <w:p>
      <w:pPr>
        <w:pStyle w:val="Subttulo"/>
        <w:spacing w:lineRule="auto" w:line="360"/>
        <w:jc w:val="both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ab/>
        <w:tab/>
        <w:tab/>
        <w:tab/>
        <w:t xml:space="preserve">Importantíssimo esclarecer aos nobres Edis que acaso a equipe feminina não avance às fases finais, o valor não utilizado obviamente será devolvido. Por fim, o Município pretende fazer uso do campo para a prática de futebol e de atividades físicas pelos alunos e alunas da Rede Municipal de Ensino, sem custo, precedido de prévia comunicação, evidentemente, como forma de contrapartida ao auxílio que ora se pretende conceder. </w:t>
      </w:r>
    </w:p>
    <w:p>
      <w:pPr>
        <w:pStyle w:val="Subttulo"/>
        <w:spacing w:lineRule="auto" w:line="360"/>
        <w:jc w:val="both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ab/>
        <w:tab/>
        <w:tab/>
        <w:tab/>
        <w:t>Pedimos a aprovação do Projeto que irá beneficiar e estimular a prática do futebol feminino por atletas westfalianas, além de levar o nome do Município pelo Estado.</w:t>
      </w:r>
    </w:p>
    <w:p>
      <w:pPr>
        <w:pStyle w:val="Subttulo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>Atenciosamente</w:t>
      </w:r>
    </w:p>
    <w:p>
      <w:pPr>
        <w:pStyle w:val="Subttulo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</w:r>
    </w:p>
    <w:p>
      <w:pPr>
        <w:pStyle w:val="Subttulo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>Joacir Antonio Docena</w:t>
      </w:r>
    </w:p>
    <w:p>
      <w:pPr>
        <w:pStyle w:val="Subttulo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>Prefeito Municipal</w:t>
      </w:r>
    </w:p>
    <w:p>
      <w:pPr>
        <w:pStyle w:val="Normal"/>
        <w:rPr/>
      </w:pPr>
      <w:r>
        <w:rPr/>
        <w:t>Sr. Valério da Fonseca</w:t>
      </w:r>
    </w:p>
    <w:p>
      <w:pPr>
        <w:pStyle w:val="Normal"/>
        <w:rPr/>
      </w:pPr>
      <w:r>
        <w:rPr/>
        <w:t>MD Presidente de Câmara de Vereadores</w:t>
      </w:r>
    </w:p>
    <w:p>
      <w:pPr>
        <w:pStyle w:val="Subttulo"/>
        <w:jc w:val="left"/>
        <w:rPr/>
      </w:pPr>
      <w:r>
        <w:rPr>
          <w:rFonts w:cs="Arial"/>
        </w:rPr>
        <w:t>WESTFÁLIA – RS.</w:t>
      </w:r>
      <w:r>
        <w:rPr>
          <w:rFonts w:cs="Arial"/>
          <w:b w:val="false"/>
        </w:rPr>
        <w:tab/>
      </w:r>
    </w:p>
    <w:sectPr>
      <w:headerReference w:type="default" r:id="rId2"/>
      <w:type w:val="nextPage"/>
      <w:pgSz w:w="12240" w:h="15840"/>
      <w:pgMar w:left="1701" w:right="1134" w:header="709" w:top="226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dodocumento"/>
      <w:rPr/>
    </w:pPr>
    <w:r>
      <w:object>
        <v:shape id="ole_rId1" style="width:63pt;height:63pt" o:ole="">
          <v:imagedata r:id="rId2" o:title=""/>
        </v:shape>
        <o:OLEObject Type="Embed" ProgID="CorelDRAW.Graphic.10" ShapeID="ole_rId1" DrawAspect="Content" ObjectID="_666947567" r:id="rId1"/>
      </w:object>
    </w:r>
    <w:r>
      <w:rPr/>
      <w:t>E</w:t>
    </w:r>
    <w:r>
      <w:rPr/>
      <w:t>stado do Rio Grande do Sul</w:t>
    </w:r>
  </w:p>
  <w:p>
    <w:pPr>
      <w:pStyle w:val="Normal"/>
      <w:jc w:val="center"/>
      <w:rPr>
        <w:sz w:val="20"/>
      </w:rPr>
    </w:pPr>
    <w:r>
      <w:rPr>
        <w:b/>
        <w:bCs/>
        <w:caps/>
        <w:sz w:val="20"/>
      </w:rPr>
      <w:t>Prefeitura Municipal de Westfália</w:t>
    </w:r>
  </w:p>
  <w:p>
    <w:pPr>
      <w:pStyle w:val="Normal"/>
      <w:jc w:val="center"/>
      <w:rPr>
        <w:sz w:val="20"/>
      </w:rPr>
    </w:pPr>
    <w:r>
      <w:rPr>
        <w:sz w:val="20"/>
      </w:rPr>
      <w:t>Rua Leopoldo Fiegenbaum – 488 – Centro – Westfália – RS</w:t>
    </w:r>
  </w:p>
  <w:p>
    <w:pPr>
      <w:pStyle w:val="Normal"/>
      <w:jc w:val="center"/>
      <w:rPr>
        <w:sz w:val="20"/>
        <w:lang w:val="en-US"/>
      </w:rPr>
    </w:pPr>
    <w:r>
      <w:rPr>
        <w:sz w:val="20"/>
        <w:lang w:val="en-US"/>
      </w:rPr>
      <w:t>CEP 95893.000 – FONE/FAX (51) 37624553</w:t>
    </w:r>
  </w:p>
  <w:p>
    <w:pPr>
      <w:pStyle w:val="Normal"/>
      <w:tabs>
        <w:tab w:val="clear" w:pos="708"/>
        <w:tab w:val="left" w:pos="840" w:leader="none"/>
        <w:tab w:val="center" w:pos="4535" w:leader="none"/>
      </w:tabs>
      <w:rPr/>
    </w:pPr>
    <w:r>
      <w:rPr>
        <w:sz w:val="20"/>
      </w:rPr>
      <w:tab/>
      <w:tab/>
      <w:t xml:space="preserve">E-mail: </w:t>
    </w:r>
    <w:hyperlink r:id="rId3">
      <w:r>
        <w:rPr>
          <w:rStyle w:val="LinkdaInternet"/>
          <w:sz w:val="20"/>
        </w:rPr>
        <w:t>westfalia@westfalia.rs.gov.br</w:t>
      </w:r>
    </w:hyperlink>
    <w:r>
      <w:rPr>
        <w:sz w:val="20"/>
      </w:rPr>
      <w:t xml:space="preserve">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embedSystemFonts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cs="Arial" w:eastAsia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sid w:val="00f719e7"/>
    <w:rPr>
      <w:color w:val="0000FF"/>
      <w:u w:val="single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b5740a"/>
    <w:rPr/>
  </w:style>
  <w:style w:type="character" w:styleId="Strong">
    <w:name w:val="Strong"/>
    <w:qFormat/>
    <w:rsid w:val="00a31226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b5740a"/>
    <w:pPr>
      <w:spacing w:before="0" w:after="120"/>
    </w:pPr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jc w:val="center"/>
    </w:pPr>
    <w:rPr>
      <w:rFonts w:cs="Times New Roman"/>
      <w:b/>
      <w:bCs/>
      <w:caps/>
      <w:sz w:val="20"/>
    </w:rPr>
  </w:style>
  <w:style w:type="paragraph" w:styleId="Subttulo">
    <w:name w:val="Subtitle"/>
    <w:basedOn w:val="Normal"/>
    <w:qFormat/>
    <w:pPr>
      <w:jc w:val="center"/>
    </w:pPr>
    <w:rPr>
      <w:rFonts w:cs="Times New Roman"/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f719e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f719e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5b5f4e"/>
    <w:pPr/>
    <w:rPr>
      <w:rFonts w:ascii="Tahoma" w:hAnsi="Tahoma" w:cs="Tahoma"/>
      <w:sz w:val="16"/>
      <w:szCs w:val="16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hyperlink" Target="mailto:westfalia@viavale.com.br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C1A90-09D2-4022-B3CF-257028E3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LibreOffice/6.3.3.2$Windows_X86_64 LibreOffice_project/a64200df03143b798afd1ec74a12ab50359878ed</Application>
  <Pages>2</Pages>
  <Words>566</Words>
  <Characters>3193</Characters>
  <CharactersWithSpaces>3798</CharactersWithSpaces>
  <Paragraphs>34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2022-07-15T13:05:00Z</dcterms:created>
  <dc:creator>Eliane</dc:creator>
  <dc:description/>
  <dc:language>pt-BR</dc:language>
  <cp:lastModifiedBy/>
  <cp:lastPrinted>2011-03-01T16:20:00Z</cp:lastPrinted>
  <dcterms:modified xsi:type="dcterms:W3CDTF">2022-07-15T10:11:18Z</dcterms:modified>
  <cp:revision>3</cp:revision>
  <dc:subject/>
  <dc:title>Projeto de Lei Nº 028/2002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