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ubttulo"/>
        <w:rPr>
          <w:rFonts w:cs="Arial"/>
          <w:sz w:val="28"/>
          <w:szCs w:val="28"/>
          <w:u w:val="single"/>
        </w:rPr>
      </w:pPr>
      <w:r>
        <w:rPr>
          <w:rFonts w:cs="Arial"/>
          <w:sz w:val="28"/>
          <w:szCs w:val="28"/>
          <w:u w:val="single"/>
        </w:rPr>
      </w:r>
    </w:p>
    <w:p>
      <w:pPr>
        <w:pStyle w:val="Subttulo"/>
        <w:rPr/>
      </w:pPr>
      <w:r>
        <w:rPr>
          <w:rFonts w:cs="Arial"/>
          <w:sz w:val="28"/>
          <w:szCs w:val="28"/>
          <w:u w:val="single"/>
        </w:rPr>
        <w:t>Projeto de Lei nº</w:t>
      </w:r>
      <w:r>
        <w:rPr>
          <w:rFonts w:cs="Arial"/>
          <w:sz w:val="28"/>
          <w:szCs w:val="28"/>
          <w:u w:val="single"/>
          <w:lang w:val="pt-BR"/>
        </w:rPr>
        <w:t xml:space="preserve"> 17</w:t>
      </w:r>
      <w:r>
        <w:rPr>
          <w:rFonts w:cs="Arial"/>
          <w:sz w:val="28"/>
          <w:szCs w:val="28"/>
          <w:u w:val="single"/>
        </w:rPr>
        <w:t xml:space="preserve">, de </w:t>
      </w:r>
      <w:r>
        <w:rPr>
          <w:rFonts w:cs="Arial"/>
          <w:sz w:val="28"/>
          <w:szCs w:val="28"/>
          <w:u w:val="single"/>
          <w:lang w:val="pt-BR"/>
        </w:rPr>
        <w:t>03 de maio de 2021</w:t>
      </w:r>
      <w:r>
        <w:rPr>
          <w:rFonts w:cs="Arial"/>
          <w:sz w:val="28"/>
          <w:szCs w:val="28"/>
          <w:u w:val="single"/>
        </w:rPr>
        <w:t>.</w:t>
      </w:r>
    </w:p>
    <w:p>
      <w:pPr>
        <w:pStyle w:val="Normal"/>
        <w:rPr>
          <w:rFonts w:ascii="Arial" w:hAnsi="Arial" w:cs="Arial"/>
          <w:sz w:val="24"/>
          <w:szCs w:val="24"/>
          <w:u w:val="single"/>
        </w:rPr>
      </w:pPr>
      <w:r>
        <w:rPr>
          <w:rFonts w:cs="Arial" w:ascii="Arial" w:hAnsi="Arial"/>
          <w:sz w:val="24"/>
          <w:szCs w:val="24"/>
          <w:u w:val="single"/>
        </w:rPr>
      </w:r>
    </w:p>
    <w:p>
      <w:pPr>
        <w:pStyle w:val="Normal"/>
        <w:rPr>
          <w:rFonts w:ascii="Arial" w:hAnsi="Arial" w:cs="Arial"/>
          <w:sz w:val="24"/>
          <w:szCs w:val="24"/>
        </w:rPr>
      </w:pPr>
      <w:r>
        <w:rPr>
          <w:rFonts w:cs="Arial" w:ascii="Arial" w:hAnsi="Arial"/>
          <w:sz w:val="24"/>
          <w:szCs w:val="24"/>
        </w:rPr>
      </w:r>
    </w:p>
    <w:p>
      <w:pPr>
        <w:pStyle w:val="Corpodotexto"/>
        <w:ind w:left="4536" w:hanging="0"/>
        <w:rPr>
          <w:rFonts w:ascii="Arial" w:hAnsi="Arial" w:cs="Arial"/>
          <w:b/>
          <w:b/>
          <w:sz w:val="20"/>
        </w:rPr>
      </w:pPr>
      <w:r>
        <w:rPr>
          <w:rFonts w:cs="Arial" w:ascii="Arial" w:hAnsi="Arial"/>
          <w:b/>
          <w:sz w:val="20"/>
        </w:rPr>
        <w:t xml:space="preserve">AUTORIZA O PODER EXECUTIVO A CONTRATAR UM </w:t>
      </w:r>
      <w:r>
        <w:rPr>
          <w:rFonts w:cs="Arial" w:ascii="Arial" w:hAnsi="Arial"/>
          <w:b/>
          <w:sz w:val="20"/>
          <w:lang w:val="pt-BR"/>
        </w:rPr>
        <w:t>FISCAL</w:t>
      </w:r>
      <w:r>
        <w:rPr>
          <w:rFonts w:cs="Arial" w:ascii="Arial" w:hAnsi="Arial"/>
          <w:b/>
          <w:sz w:val="20"/>
        </w:rPr>
        <w:t xml:space="preserve"> EM CARÁTER TEMPORÁRIO E DE EXCEPCIONAL INTERESSE PÚBLICO E DÁ OUTRAS PROVIDÊNCIAS.</w:t>
      </w:r>
    </w:p>
    <w:p>
      <w:pPr>
        <w:pStyle w:val="Normal"/>
        <w:ind w:left="6096" w:hanging="6096"/>
        <w:jc w:val="both"/>
        <w:rPr>
          <w:rFonts w:ascii="Arial" w:hAnsi="Arial" w:cs="Arial"/>
          <w:b/>
          <w:b/>
          <w:sz w:val="24"/>
          <w:szCs w:val="24"/>
        </w:rPr>
      </w:pPr>
      <w:r>
        <w:rPr>
          <w:rFonts w:cs="Arial" w:ascii="Arial" w:hAnsi="Arial"/>
          <w:b/>
          <w:sz w:val="24"/>
          <w:szCs w:val="24"/>
        </w:rPr>
        <w:tab/>
      </w:r>
    </w:p>
    <w:p>
      <w:pPr>
        <w:pStyle w:val="Normal"/>
        <w:ind w:left="6096" w:hanging="6096"/>
        <w:jc w:val="both"/>
        <w:rPr>
          <w:rFonts w:ascii="Arial" w:hAnsi="Arial" w:cs="Arial"/>
          <w:b/>
          <w:b/>
          <w:sz w:val="24"/>
          <w:szCs w:val="24"/>
        </w:rPr>
      </w:pPr>
      <w:r>
        <w:rPr>
          <w:rFonts w:cs="Arial" w:ascii="Arial" w:hAnsi="Arial"/>
          <w:b/>
          <w:sz w:val="24"/>
          <w:szCs w:val="24"/>
        </w:rPr>
        <w:tab/>
      </w:r>
    </w:p>
    <w:p>
      <w:pPr>
        <w:pStyle w:val="Normal"/>
        <w:autoSpaceDE w:val="false"/>
        <w:jc w:val="center"/>
        <w:rPr>
          <w:rFonts w:ascii="Arial" w:hAnsi="Arial" w:cs="Arial"/>
          <w:b/>
          <w:b/>
          <w:sz w:val="24"/>
          <w:szCs w:val="24"/>
        </w:rPr>
      </w:pPr>
      <w:r>
        <w:rPr>
          <w:rFonts w:cs="Arial" w:ascii="Arial" w:hAnsi="Arial"/>
          <w:b/>
          <w:sz w:val="24"/>
          <w:szCs w:val="24"/>
        </w:rPr>
      </w:r>
    </w:p>
    <w:p>
      <w:pPr>
        <w:pStyle w:val="Corpodotexto"/>
        <w:rPr>
          <w:rFonts w:ascii="Arial" w:hAnsi="Arial" w:cs="Arial"/>
          <w:szCs w:val="24"/>
        </w:rPr>
      </w:pPr>
      <w:r>
        <w:rPr>
          <w:rFonts w:cs="Arial" w:ascii="Arial" w:hAnsi="Arial"/>
          <w:szCs w:val="24"/>
        </w:rPr>
        <w:tab/>
      </w:r>
      <w:r>
        <w:rPr>
          <w:rFonts w:cs="Arial" w:ascii="Arial" w:hAnsi="Arial"/>
          <w:b/>
          <w:szCs w:val="24"/>
        </w:rPr>
        <w:tab/>
        <w:t>Art. 1°</w:t>
      </w:r>
      <w:r>
        <w:rPr>
          <w:rFonts w:cs="Arial" w:ascii="Arial" w:hAnsi="Arial"/>
          <w:szCs w:val="24"/>
        </w:rPr>
        <w:t xml:space="preserve"> Fica o Poder Executivo autorizado a contratar, em caráter temporário e de excepcional interesse público, um </w:t>
      </w:r>
      <w:r>
        <w:rPr>
          <w:rFonts w:cs="Arial" w:ascii="Arial" w:hAnsi="Arial"/>
          <w:szCs w:val="24"/>
          <w:lang w:val="pt-BR"/>
        </w:rPr>
        <w:t xml:space="preserve"> fiscal</w:t>
      </w:r>
      <w:r>
        <w:rPr>
          <w:rFonts w:cs="Arial" w:ascii="Arial" w:hAnsi="Arial"/>
          <w:szCs w:val="24"/>
        </w:rPr>
        <w:t xml:space="preserve">, com </w:t>
      </w:r>
      <w:r>
        <w:rPr>
          <w:rFonts w:cs="Arial" w:ascii="Arial" w:hAnsi="Arial"/>
        </w:rPr>
        <w:t xml:space="preserve">carga horária semanal de </w:t>
      </w:r>
      <w:r>
        <w:rPr>
          <w:rFonts w:cs="Arial" w:ascii="Arial" w:hAnsi="Arial"/>
          <w:lang w:val="pt-BR"/>
        </w:rPr>
        <w:t>40</w:t>
      </w:r>
      <w:r>
        <w:rPr>
          <w:rFonts w:cs="Arial" w:ascii="Arial" w:hAnsi="Arial"/>
        </w:rPr>
        <w:t xml:space="preserve"> horas</w:t>
      </w:r>
      <w:r>
        <w:rPr>
          <w:rFonts w:cs="Arial" w:ascii="Arial" w:hAnsi="Arial"/>
          <w:szCs w:val="24"/>
        </w:rPr>
        <w:t xml:space="preserve">. </w:t>
      </w:r>
    </w:p>
    <w:p>
      <w:pPr>
        <w:pStyle w:val="Corpodotexto"/>
        <w:rPr>
          <w:rFonts w:ascii="Arial" w:hAnsi="Arial" w:cs="Arial"/>
          <w:szCs w:val="24"/>
        </w:rPr>
      </w:pPr>
      <w:r>
        <w:rPr>
          <w:rFonts w:cs="Arial" w:ascii="Arial" w:hAnsi="Arial"/>
          <w:szCs w:val="24"/>
        </w:rPr>
      </w:r>
    </w:p>
    <w:p>
      <w:pPr>
        <w:pStyle w:val="Corpodotexto"/>
        <w:rPr>
          <w:rFonts w:ascii="Arial" w:hAnsi="Arial" w:cs="Arial"/>
          <w:szCs w:val="24"/>
        </w:rPr>
      </w:pPr>
      <w:r>
        <w:rPr>
          <w:rFonts w:cs="Arial" w:ascii="Arial" w:hAnsi="Arial"/>
          <w:szCs w:val="24"/>
        </w:rPr>
        <w:tab/>
        <w:tab/>
      </w:r>
      <w:r>
        <w:rPr>
          <w:rFonts w:cs="Arial" w:ascii="Arial" w:hAnsi="Arial"/>
          <w:b/>
          <w:szCs w:val="24"/>
        </w:rPr>
        <w:t>Parágrafo Único:</w:t>
      </w:r>
      <w:r>
        <w:rPr>
          <w:rFonts w:cs="Arial" w:ascii="Arial" w:hAnsi="Arial"/>
          <w:szCs w:val="24"/>
        </w:rPr>
        <w:t xml:space="preserve"> A contratação servirá para atendimento de necessidade temporária e emergencial, em face da necessidade </w:t>
      </w:r>
      <w:r>
        <w:rPr>
          <w:rFonts w:cs="Arial" w:ascii="Arial" w:hAnsi="Arial"/>
          <w:szCs w:val="24"/>
          <w:lang w:val="pt-BR"/>
        </w:rPr>
        <w:t xml:space="preserve"> de atender a demanda de serviços na fiscalização,  inclusive a fiscalização sanitária e ambiental, que restaram atingidos em função da pandemia da COVID-19.</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ab/>
        <w:tab/>
      </w:r>
      <w:r>
        <w:rPr>
          <w:rFonts w:cs="Arial" w:ascii="Arial" w:hAnsi="Arial"/>
          <w:b/>
          <w:sz w:val="24"/>
          <w:szCs w:val="24"/>
        </w:rPr>
        <w:t>Art. 2º</w:t>
      </w:r>
      <w:r>
        <w:rPr>
          <w:rFonts w:cs="Arial" w:ascii="Arial" w:hAnsi="Arial"/>
          <w:sz w:val="24"/>
          <w:szCs w:val="24"/>
        </w:rPr>
        <w:t xml:space="preserve"> A contratação de que trata o artigo 1º será pelo prazo de um ano, prorrogável por mais um ano, caso seja inviável a realização de concurso público em função das medidas de distanciamento social em razão da Covid-19 neste prazo, mediante contrato administrativo, precedido de processo de seleção simplificado. </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ab/>
        <w:tab/>
      </w:r>
      <w:r>
        <w:rPr>
          <w:rFonts w:cs="Arial" w:ascii="Arial" w:hAnsi="Arial"/>
          <w:b/>
          <w:bCs/>
          <w:sz w:val="24"/>
          <w:szCs w:val="24"/>
        </w:rPr>
        <w:t>Art. 3º</w:t>
      </w:r>
      <w:r>
        <w:rPr>
          <w:rFonts w:cs="Arial" w:ascii="Arial" w:hAnsi="Arial"/>
          <w:bCs/>
          <w:sz w:val="24"/>
          <w:szCs w:val="24"/>
        </w:rPr>
        <w:t xml:space="preserve"> </w:t>
      </w:r>
      <w:r>
        <w:rPr>
          <w:rFonts w:cs="Arial" w:ascii="Arial" w:hAnsi="Arial"/>
          <w:sz w:val="24"/>
          <w:szCs w:val="24"/>
        </w:rPr>
        <w:t>A remuneração pela contratação de que trata o artigo anterior, obedecerá o quadro de vencimentos dos servidores municipais de que trata a Lei 1.503/2018, e inclusive com inscrição no Sistema Oficial de Previdência.</w:t>
      </w:r>
    </w:p>
    <w:p>
      <w:pPr>
        <w:pStyle w:val="Corpodotexto"/>
        <w:rPr>
          <w:rFonts w:ascii="Arial" w:hAnsi="Arial" w:cs="Arial"/>
          <w:szCs w:val="24"/>
        </w:rPr>
      </w:pPr>
      <w:r>
        <w:rPr>
          <w:rFonts w:cs="Arial" w:ascii="Arial" w:hAnsi="Arial"/>
          <w:szCs w:val="24"/>
        </w:rPr>
        <w:tab/>
      </w:r>
    </w:p>
    <w:p>
      <w:pPr>
        <w:pStyle w:val="Normal"/>
        <w:jc w:val="both"/>
        <w:rPr>
          <w:rFonts w:ascii="Arial" w:hAnsi="Arial" w:cs="Arial"/>
          <w:sz w:val="24"/>
          <w:szCs w:val="24"/>
        </w:rPr>
      </w:pPr>
      <w:r>
        <w:rPr>
          <w:rFonts w:cs="Arial" w:ascii="Arial" w:hAnsi="Arial"/>
          <w:sz w:val="24"/>
          <w:szCs w:val="24"/>
        </w:rPr>
        <w:tab/>
        <w:tab/>
      </w:r>
      <w:r>
        <w:rPr>
          <w:rFonts w:cs="Arial" w:ascii="Arial" w:hAnsi="Arial"/>
          <w:b/>
          <w:sz w:val="24"/>
          <w:szCs w:val="24"/>
        </w:rPr>
        <w:t>Art. 4º</w:t>
      </w:r>
      <w:r>
        <w:rPr>
          <w:rFonts w:cs="Arial" w:ascii="Arial" w:hAnsi="Arial"/>
          <w:sz w:val="24"/>
          <w:szCs w:val="24"/>
        </w:rPr>
        <w:t xml:space="preserve"> As despesas decorrentes desta Lei serão atendidas por dotação orçamentária específica da Secretaria de Administração, Planejamento e Finanças. </w:t>
      </w:r>
    </w:p>
    <w:p>
      <w:pPr>
        <w:pStyle w:val="Normal"/>
        <w:jc w:val="both"/>
        <w:rPr>
          <w:rFonts w:ascii="Arial" w:hAnsi="Arial" w:cs="Arial"/>
          <w:sz w:val="24"/>
          <w:szCs w:val="24"/>
        </w:rPr>
      </w:pPr>
      <w:r>
        <w:rPr>
          <w:rFonts w:cs="Arial" w:ascii="Arial" w:hAnsi="Arial"/>
          <w:sz w:val="24"/>
          <w:szCs w:val="24"/>
        </w:rPr>
        <w:tab/>
        <w:tab/>
        <w:t xml:space="preserve"> </w:t>
        <w:tab/>
        <w:tab/>
      </w:r>
    </w:p>
    <w:p>
      <w:pPr>
        <w:pStyle w:val="Normal"/>
        <w:ind w:left="708" w:firstLine="708"/>
        <w:jc w:val="both"/>
        <w:rPr>
          <w:rFonts w:ascii="Arial" w:hAnsi="Arial" w:cs="Arial"/>
          <w:sz w:val="24"/>
          <w:szCs w:val="24"/>
        </w:rPr>
      </w:pPr>
      <w:r>
        <w:rPr>
          <w:rFonts w:cs="Arial" w:ascii="Arial" w:hAnsi="Arial"/>
          <w:b/>
          <w:sz w:val="24"/>
          <w:szCs w:val="24"/>
        </w:rPr>
        <w:t>Art. 5°</w:t>
      </w:r>
      <w:r>
        <w:rPr>
          <w:rFonts w:cs="Arial" w:ascii="Arial" w:hAnsi="Arial"/>
          <w:sz w:val="24"/>
          <w:szCs w:val="24"/>
        </w:rPr>
        <w:t xml:space="preserve"> Esta Lei entrará em vigor na data de sua publicação.</w:t>
      </w:r>
    </w:p>
    <w:p>
      <w:pPr>
        <w:pStyle w:val="Normal"/>
        <w:ind w:left="708" w:firstLine="708"/>
        <w:jc w:val="both"/>
        <w:rPr>
          <w:rFonts w:ascii="Arial" w:hAnsi="Arial" w:cs="Arial"/>
          <w:sz w:val="24"/>
          <w:szCs w:val="24"/>
        </w:rPr>
      </w:pPr>
      <w:r>
        <w:rPr>
          <w:rFonts w:cs="Arial" w:ascii="Arial" w:hAnsi="Arial"/>
          <w:sz w:val="24"/>
          <w:szCs w:val="24"/>
        </w:rPr>
      </w:r>
    </w:p>
    <w:p>
      <w:pPr>
        <w:pStyle w:val="Ttulo2"/>
        <w:jc w:val="left"/>
        <w:rPr>
          <w:rFonts w:ascii="Arial" w:hAnsi="Arial" w:cs="Arial"/>
          <w:b w:val="false"/>
          <w:b w:val="false"/>
          <w:sz w:val="24"/>
          <w:szCs w:val="24"/>
        </w:rPr>
      </w:pPr>
      <w:r>
        <w:rPr>
          <w:rFonts w:eastAsia="Arial" w:cs="Arial" w:ascii="Arial" w:hAnsi="Arial"/>
          <w:b w:val="false"/>
          <w:sz w:val="24"/>
          <w:szCs w:val="24"/>
        </w:rPr>
        <w:t xml:space="preserve">                     </w:t>
      </w:r>
      <w:r>
        <w:rPr>
          <w:rFonts w:cs="Arial" w:ascii="Arial" w:hAnsi="Arial"/>
          <w:b w:val="false"/>
          <w:sz w:val="24"/>
          <w:szCs w:val="24"/>
        </w:rPr>
        <w:t>GABINETE DO PREFEITO, 03 de maio de 2021.</w:t>
      </w:r>
    </w:p>
    <w:p>
      <w:pPr>
        <w:pStyle w:val="Normal"/>
        <w:rPr>
          <w:rFonts w:ascii="Arial" w:hAnsi="Arial" w:cs="Arial"/>
          <w:b/>
          <w:b/>
          <w:sz w:val="24"/>
          <w:szCs w:val="24"/>
        </w:rPr>
      </w:pPr>
      <w:r>
        <w:rPr>
          <w:rFonts w:cs="Arial" w:ascii="Arial" w:hAnsi="Arial"/>
          <w:b/>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ab/>
        <w:tab/>
        <w:tab/>
        <w:tab/>
        <w:tab/>
        <w:t xml:space="preserve">       </w:t>
        <w:tab/>
        <w:t xml:space="preserve">       JOACIR ANTÔNIO DOCENA</w:t>
      </w:r>
    </w:p>
    <w:p>
      <w:pPr>
        <w:pStyle w:val="Normal"/>
        <w:ind w:firstLine="708"/>
        <w:jc w:val="both"/>
        <w:rPr>
          <w:rFonts w:ascii="Arial" w:hAnsi="Arial" w:cs="Arial"/>
          <w:sz w:val="24"/>
          <w:szCs w:val="24"/>
        </w:rPr>
      </w:pPr>
      <w:r>
        <w:rPr>
          <w:rFonts w:cs="Arial" w:ascii="Arial" w:hAnsi="Arial"/>
          <w:sz w:val="24"/>
          <w:szCs w:val="24"/>
        </w:rPr>
        <w:tab/>
        <w:tab/>
        <w:t xml:space="preserve">                        </w:t>
        <w:tab/>
        <w:t xml:space="preserve">               Prefeito </w:t>
      </w:r>
    </w:p>
    <w:p>
      <w:pPr>
        <w:pStyle w:val="Normal"/>
        <w:ind w:firstLine="708"/>
        <w:jc w:val="both"/>
        <w:rPr>
          <w:rFonts w:ascii="Arial" w:hAnsi="Arial" w:cs="Arial"/>
          <w:sz w:val="24"/>
          <w:szCs w:val="24"/>
        </w:rPr>
      </w:pPr>
      <w:r>
        <w:rPr>
          <w:rFonts w:cs="Arial" w:ascii="Arial" w:hAnsi="Arial"/>
          <w:sz w:val="24"/>
          <w:szCs w:val="24"/>
        </w:rPr>
      </w:r>
    </w:p>
    <w:p>
      <w:pPr>
        <w:pStyle w:val="Normal"/>
        <w:ind w:firstLine="708"/>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Mensagem Justificativa ao</w:t>
      </w:r>
    </w:p>
    <w:p>
      <w:pPr>
        <w:pStyle w:val="Normal"/>
        <w:jc w:val="both"/>
        <w:rPr>
          <w:rFonts w:ascii="Arial" w:hAnsi="Arial" w:cs="Arial"/>
          <w:sz w:val="24"/>
          <w:szCs w:val="24"/>
        </w:rPr>
      </w:pPr>
      <w:r>
        <w:rPr>
          <w:rFonts w:cs="Arial" w:ascii="Arial" w:hAnsi="Arial"/>
          <w:sz w:val="24"/>
          <w:szCs w:val="24"/>
        </w:rPr>
        <w:t>Projeto de Lei n. 17/2021</w:t>
        <w:tab/>
        <w:tab/>
        <w:tab/>
        <w:tab/>
        <w:t xml:space="preserve">                                                                                                                                                                    </w:t>
      </w:r>
    </w:p>
    <w:p>
      <w:pPr>
        <w:pStyle w:val="Normal"/>
        <w:ind w:left="2832" w:firstLine="708"/>
        <w:jc w:val="both"/>
        <w:rPr/>
      </w:pPr>
      <w:r>
        <w:rPr>
          <w:rFonts w:eastAsia="Arial" w:cs="Arial" w:ascii="Arial" w:hAnsi="Arial"/>
          <w:sz w:val="24"/>
          <w:szCs w:val="24"/>
        </w:rPr>
        <w:t xml:space="preserve">                          </w:t>
      </w:r>
      <w:r>
        <w:rPr>
          <w:rFonts w:cs="Arial" w:ascii="Arial" w:hAnsi="Arial"/>
          <w:sz w:val="24"/>
          <w:szCs w:val="24"/>
        </w:rPr>
        <w:t>Westfália, 03 de maio de 2021.</w:t>
      </w:r>
    </w:p>
    <w:p>
      <w:pPr>
        <w:pStyle w:val="Normal"/>
        <w:ind w:left="2832" w:firstLine="708"/>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tab/>
        <w:tab/>
        <w:tab/>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ind w:left="1416" w:firstLine="708"/>
        <w:jc w:val="both"/>
        <w:rPr>
          <w:rFonts w:ascii="Arial" w:hAnsi="Arial" w:cs="Arial"/>
          <w:sz w:val="24"/>
          <w:szCs w:val="24"/>
        </w:rPr>
      </w:pPr>
      <w:r>
        <w:rPr>
          <w:rFonts w:cs="Arial" w:ascii="Arial" w:hAnsi="Arial"/>
          <w:sz w:val="24"/>
          <w:szCs w:val="24"/>
        </w:rPr>
      </w:r>
    </w:p>
    <w:p>
      <w:pPr>
        <w:pStyle w:val="Normal"/>
        <w:ind w:left="1416" w:firstLine="708"/>
        <w:jc w:val="both"/>
        <w:rPr>
          <w:rFonts w:ascii="Arial" w:hAnsi="Arial" w:cs="Arial"/>
          <w:sz w:val="24"/>
          <w:szCs w:val="24"/>
        </w:rPr>
      </w:pPr>
      <w:r>
        <w:rPr>
          <w:rFonts w:cs="Arial" w:ascii="Arial" w:hAnsi="Arial"/>
          <w:sz w:val="24"/>
          <w:szCs w:val="24"/>
        </w:rPr>
      </w:r>
    </w:p>
    <w:p>
      <w:pPr>
        <w:pStyle w:val="Normal"/>
        <w:ind w:left="1416" w:firstLine="708"/>
        <w:jc w:val="both"/>
        <w:rPr>
          <w:rFonts w:ascii="Arial" w:hAnsi="Arial" w:cs="Arial"/>
          <w:sz w:val="24"/>
          <w:szCs w:val="24"/>
        </w:rPr>
      </w:pPr>
      <w:r>
        <w:rPr>
          <w:rFonts w:cs="Arial" w:ascii="Arial" w:hAnsi="Arial"/>
          <w:sz w:val="24"/>
          <w:szCs w:val="24"/>
        </w:rPr>
      </w:r>
    </w:p>
    <w:p>
      <w:pPr>
        <w:pStyle w:val="Normal"/>
        <w:ind w:left="1416" w:firstLine="708"/>
        <w:jc w:val="both"/>
        <w:rPr>
          <w:rFonts w:ascii="Arial" w:hAnsi="Arial" w:cs="Arial"/>
          <w:sz w:val="24"/>
          <w:szCs w:val="24"/>
        </w:rPr>
      </w:pPr>
      <w:r>
        <w:rPr>
          <w:rFonts w:cs="Arial" w:ascii="Arial" w:hAnsi="Arial"/>
          <w:sz w:val="24"/>
          <w:szCs w:val="24"/>
        </w:rPr>
      </w:r>
    </w:p>
    <w:p>
      <w:pPr>
        <w:pStyle w:val="Normal"/>
        <w:ind w:left="1416" w:firstLine="708"/>
        <w:jc w:val="both"/>
        <w:rPr/>
      </w:pPr>
      <w:r>
        <w:rPr>
          <w:rFonts w:cs="Arial" w:ascii="Arial" w:hAnsi="Arial"/>
          <w:sz w:val="24"/>
          <w:szCs w:val="24"/>
        </w:rPr>
        <w:t xml:space="preserve">Senhor Presidente e </w:t>
      </w:r>
    </w:p>
    <w:p>
      <w:pPr>
        <w:pStyle w:val="Normal"/>
        <w:jc w:val="both"/>
        <w:rPr/>
      </w:pPr>
      <w:r>
        <w:rPr>
          <w:rFonts w:cs="Arial" w:ascii="Arial" w:hAnsi="Arial"/>
          <w:sz w:val="24"/>
          <w:szCs w:val="24"/>
        </w:rPr>
        <w:tab/>
        <w:tab/>
        <w:tab/>
        <w:t>Senhores Vereadores:</w:t>
      </w:r>
    </w:p>
    <w:p>
      <w:pPr>
        <w:pStyle w:val="Normal"/>
        <w:jc w:val="both"/>
        <w:rPr>
          <w:rFonts w:ascii="Arial" w:hAnsi="Arial" w:cs="Arial"/>
          <w:sz w:val="24"/>
          <w:szCs w:val="24"/>
        </w:rPr>
      </w:pPr>
      <w:r>
        <w:rPr>
          <w:rFonts w:cs="Arial" w:ascii="Arial" w:hAnsi="Arial"/>
          <w:sz w:val="24"/>
          <w:szCs w:val="24"/>
        </w:rPr>
      </w:r>
    </w:p>
    <w:p>
      <w:pPr>
        <w:pStyle w:val="Normal"/>
        <w:ind w:firstLine="1985"/>
        <w:jc w:val="both"/>
        <w:rPr>
          <w:rFonts w:ascii="Arial" w:hAnsi="Arial" w:cs="Arial"/>
          <w:sz w:val="24"/>
          <w:szCs w:val="24"/>
        </w:rPr>
      </w:pPr>
      <w:r>
        <w:rPr>
          <w:rFonts w:cs="Arial" w:ascii="Arial" w:hAnsi="Arial"/>
          <w:sz w:val="24"/>
          <w:szCs w:val="24"/>
        </w:rPr>
        <w:tab/>
        <w:t xml:space="preserve">           </w:t>
      </w:r>
    </w:p>
    <w:p>
      <w:pPr>
        <w:pStyle w:val="Normal"/>
        <w:ind w:firstLine="1985"/>
        <w:jc w:val="both"/>
        <w:rPr>
          <w:rFonts w:ascii="Arial" w:hAnsi="Arial" w:cs="Arial"/>
          <w:sz w:val="24"/>
          <w:szCs w:val="24"/>
        </w:rPr>
      </w:pPr>
      <w:r>
        <w:rPr>
          <w:rFonts w:cs="Arial" w:ascii="Arial" w:hAnsi="Arial"/>
          <w:sz w:val="24"/>
          <w:szCs w:val="24"/>
        </w:rPr>
        <w:t>Estamos encaminhando o presente projeto de lei visando a autorização para a contratação temporária e emergencial de fiscal, para atuar principalmente sobre aglomerações e festas clandestinas no Município, para o combate à pandemia da COVID-19, além de atuar na vigilância sanitária e ambiental do Município, tendo em vista o aumento no caso de denúncias contra crimes ambientais. A situação da pandemia agravou-se de tal modo que o Estado exigiu dos Municípios a assinatura de termo de compromisso no sentido de intensificar a fiscalização, inclusive com a elaboração de Plano de Trabalho da Fiscalização Municipal, sendo um dos critérios exigidos o mínimo de um fiscal para cada 2.000 habitantes, ou seja, é obrigatório no mínimo dois fiscais atuarem na fiscalização das medidas de distanciamento social impostas em razão da Covid-19, isso torna o Município  apto a receber o recurso de R$ 2.000,00 (dois mil reais) mensais.</w:t>
      </w:r>
    </w:p>
    <w:p>
      <w:pPr>
        <w:pStyle w:val="Normal"/>
        <w:ind w:firstLine="1985"/>
        <w:jc w:val="both"/>
        <w:rPr>
          <w:rFonts w:ascii="Arial" w:hAnsi="Arial" w:cs="Arial"/>
          <w:sz w:val="24"/>
          <w:szCs w:val="24"/>
        </w:rPr>
      </w:pPr>
      <w:r>
        <w:rPr>
          <w:rFonts w:cs="Arial" w:ascii="Arial" w:hAnsi="Arial"/>
          <w:sz w:val="24"/>
          <w:szCs w:val="24"/>
        </w:rPr>
      </w:r>
    </w:p>
    <w:p>
      <w:pPr>
        <w:pStyle w:val="Normal"/>
        <w:ind w:firstLine="1985"/>
        <w:jc w:val="both"/>
        <w:rPr/>
      </w:pPr>
      <w:r>
        <w:rPr>
          <w:rFonts w:cs="Arial" w:ascii="Arial" w:hAnsi="Arial"/>
          <w:sz w:val="24"/>
          <w:szCs w:val="24"/>
        </w:rPr>
        <w:t>É fundamental esclarecer que há dois servidores no quadro no cargo de fiscal, contudo ambos realizam outras funções, sendo que um exerce a função de Secretário de Administração, o que a torna impedida de exercer a função de fiscal. Assim, há somente um fiscal no município, o que torna inviável a fiscalização efetiva, tendo em vista que ela se tornou mais necessária neste cenário pandêmico.</w:t>
      </w:r>
    </w:p>
    <w:p>
      <w:pPr>
        <w:pStyle w:val="Normal"/>
        <w:ind w:firstLine="1985"/>
        <w:jc w:val="both"/>
        <w:rPr>
          <w:rFonts w:ascii="Arial" w:hAnsi="Arial" w:cs="Arial"/>
          <w:sz w:val="24"/>
          <w:szCs w:val="24"/>
        </w:rPr>
      </w:pPr>
      <w:r>
        <w:rPr>
          <w:rFonts w:cs="Arial" w:ascii="Arial" w:hAnsi="Arial"/>
          <w:sz w:val="24"/>
          <w:szCs w:val="24"/>
        </w:rPr>
      </w:r>
    </w:p>
    <w:p>
      <w:pPr>
        <w:pStyle w:val="Normal"/>
        <w:ind w:firstLine="1985"/>
        <w:jc w:val="both"/>
        <w:rPr/>
      </w:pPr>
      <w:r>
        <w:rPr>
          <w:rFonts w:cs="Arial" w:ascii="Arial" w:hAnsi="Arial"/>
          <w:sz w:val="24"/>
          <w:szCs w:val="24"/>
        </w:rPr>
        <w:t>A proposta, por hora, é de contratar um profissional temporariamente, e, quando finalizar o cenário pandêmico ou haver possibilidade, realizar concurso público para a contratação de profissional na área fiscal, e prover o cargo mediante a nomeação de fiscal efetivo;</w:t>
      </w:r>
    </w:p>
    <w:p>
      <w:pPr>
        <w:pStyle w:val="Normal"/>
        <w:ind w:firstLine="1985"/>
        <w:jc w:val="both"/>
        <w:rPr>
          <w:rFonts w:ascii="Arial" w:hAnsi="Arial" w:cs="Arial"/>
          <w:color w:val="FF0000"/>
          <w:sz w:val="24"/>
          <w:szCs w:val="24"/>
        </w:rPr>
      </w:pPr>
      <w:r>
        <w:rPr>
          <w:rFonts w:cs="Arial" w:ascii="Arial" w:hAnsi="Arial"/>
          <w:color w:val="FF0000"/>
          <w:sz w:val="24"/>
          <w:szCs w:val="24"/>
        </w:rPr>
      </w:r>
    </w:p>
    <w:p>
      <w:pPr>
        <w:pStyle w:val="Normal"/>
        <w:ind w:firstLine="1985"/>
        <w:jc w:val="both"/>
        <w:rPr>
          <w:rFonts w:ascii="Arial" w:hAnsi="Arial" w:cs="Arial"/>
          <w:sz w:val="24"/>
          <w:szCs w:val="24"/>
        </w:rPr>
      </w:pPr>
      <w:r>
        <w:rPr>
          <w:rFonts w:cs="Arial" w:ascii="Arial" w:hAnsi="Arial"/>
          <w:sz w:val="24"/>
          <w:szCs w:val="24"/>
        </w:rPr>
        <w:t>A contratação ampara-se também na Lei Complementar 173/2020, conforme artigo 8º, inciso IX, que refere que os entes públicos afetados pela pandemia podem realizar contratações temporárias de que tratam o inciso IX da Constituição Federal.</w:t>
      </w:r>
    </w:p>
    <w:p>
      <w:pPr>
        <w:pStyle w:val="Normal"/>
        <w:ind w:firstLine="1985"/>
        <w:jc w:val="both"/>
        <w:rPr>
          <w:rFonts w:ascii="Arial" w:hAnsi="Arial" w:cs="Arial"/>
          <w:sz w:val="24"/>
          <w:szCs w:val="24"/>
        </w:rPr>
      </w:pPr>
      <w:r>
        <w:rPr>
          <w:rFonts w:cs="Arial" w:ascii="Arial" w:hAnsi="Arial"/>
          <w:sz w:val="24"/>
          <w:szCs w:val="24"/>
        </w:rPr>
      </w:r>
    </w:p>
    <w:p>
      <w:pPr>
        <w:pStyle w:val="Normal"/>
        <w:ind w:firstLine="1985"/>
        <w:jc w:val="both"/>
        <w:rPr>
          <w:rFonts w:ascii="Arial" w:hAnsi="Arial" w:cs="Arial"/>
          <w:sz w:val="24"/>
          <w:szCs w:val="24"/>
        </w:rPr>
      </w:pPr>
      <w:r>
        <w:rPr>
          <w:rFonts w:cs="Arial" w:ascii="Arial" w:hAnsi="Arial"/>
          <w:sz w:val="24"/>
          <w:szCs w:val="24"/>
        </w:rPr>
        <w:t>Assim, encontra-se em conformidade com a legislação vigente o presente Projeto de Lei.</w:t>
      </w:r>
    </w:p>
    <w:p>
      <w:pPr>
        <w:pStyle w:val="Normal"/>
        <w:ind w:firstLine="1985"/>
        <w:jc w:val="both"/>
        <w:rPr>
          <w:rFonts w:ascii="Arial" w:hAnsi="Arial" w:cs="Arial"/>
          <w:sz w:val="24"/>
          <w:szCs w:val="24"/>
        </w:rPr>
      </w:pPr>
      <w:r>
        <w:rPr>
          <w:rFonts w:cs="Arial" w:ascii="Arial" w:hAnsi="Arial"/>
          <w:sz w:val="24"/>
          <w:szCs w:val="24"/>
        </w:rPr>
      </w:r>
    </w:p>
    <w:p>
      <w:pPr>
        <w:pStyle w:val="Normal"/>
        <w:ind w:firstLine="1985"/>
        <w:jc w:val="both"/>
        <w:rPr/>
      </w:pPr>
      <w:r>
        <w:rPr>
          <w:rFonts w:cs="Arial" w:ascii="Arial" w:hAnsi="Arial"/>
          <w:sz w:val="24"/>
          <w:szCs w:val="24"/>
        </w:rPr>
        <w:t>Ademais, a contratação se justifica em função do aumento das denúncias contra crimes ambientais no município. Assim, havendo somente um fiscal municipal, inviável a fiscalização de todas as propriedades, avaliação das denúncias de crimes ambientais, além da averiguação de aglomerações e realização de festas clandestinas.</w:t>
      </w:r>
    </w:p>
    <w:p>
      <w:pPr>
        <w:pStyle w:val="Normal"/>
        <w:ind w:firstLine="1985"/>
        <w:jc w:val="both"/>
        <w:rPr>
          <w:rFonts w:ascii="Arial" w:hAnsi="Arial" w:cs="Arial"/>
          <w:sz w:val="24"/>
          <w:szCs w:val="24"/>
        </w:rPr>
      </w:pPr>
      <w:r>
        <w:rPr>
          <w:rFonts w:cs="Arial" w:ascii="Arial" w:hAnsi="Arial"/>
          <w:sz w:val="24"/>
          <w:szCs w:val="24"/>
        </w:rPr>
      </w:r>
    </w:p>
    <w:p>
      <w:pPr>
        <w:pStyle w:val="Normal"/>
        <w:ind w:firstLine="1985"/>
        <w:jc w:val="both"/>
        <w:rPr>
          <w:rFonts w:ascii="Arial" w:hAnsi="Arial" w:cs="Arial"/>
          <w:sz w:val="24"/>
          <w:szCs w:val="24"/>
        </w:rPr>
      </w:pPr>
      <w:r>
        <w:rPr>
          <w:rFonts w:cs="Arial" w:ascii="Arial" w:hAnsi="Arial"/>
          <w:sz w:val="24"/>
          <w:szCs w:val="24"/>
        </w:rPr>
        <w:t xml:space="preserve">Por último, esclarecemos que entendemos a atividade fiscalizatória como sendo muito importante, no sentido de orientar e esclarecer sobre a aplicação da legislação, e consideramos a aplicação de multa por infração como a última opção. </w:t>
      </w:r>
    </w:p>
    <w:p>
      <w:pPr>
        <w:pStyle w:val="Normal"/>
        <w:ind w:firstLine="1985"/>
        <w:jc w:val="both"/>
        <w:rPr>
          <w:rFonts w:ascii="Arial" w:hAnsi="Arial" w:cs="Arial"/>
          <w:sz w:val="24"/>
          <w:szCs w:val="24"/>
        </w:rPr>
      </w:pPr>
      <w:r>
        <w:rPr>
          <w:rFonts w:cs="Arial" w:ascii="Arial" w:hAnsi="Arial"/>
          <w:sz w:val="24"/>
          <w:szCs w:val="24"/>
        </w:rPr>
      </w:r>
    </w:p>
    <w:p>
      <w:pPr>
        <w:pStyle w:val="Corpodotexto"/>
        <w:ind w:firstLine="1710"/>
        <w:rPr/>
      </w:pPr>
      <w:r>
        <w:rPr>
          <w:rFonts w:eastAsia="Arial" w:cs="Arial" w:ascii="Arial" w:hAnsi="Arial"/>
          <w:szCs w:val="24"/>
        </w:rPr>
        <w:t xml:space="preserve">    </w:t>
      </w:r>
      <w:r>
        <w:rPr>
          <w:rFonts w:cs="Arial" w:ascii="Arial" w:hAnsi="Arial"/>
          <w:szCs w:val="24"/>
        </w:rPr>
        <w:t>Conforme orientação da equipe de auditoria do Tribunal de Contas do Estado do Rio Grande do Sul os contratos temporários serão precedidos de edital para inscrições dos interessados no preenchimento das vagas para posterior seleção específica</w:t>
      </w:r>
      <w:r>
        <w:rPr>
          <w:rFonts w:cs="Arial" w:ascii="Arial" w:hAnsi="Arial"/>
          <w:szCs w:val="24"/>
          <w:lang w:val="pt-BR"/>
        </w:rPr>
        <w:t>.</w:t>
      </w:r>
      <w:r>
        <w:rPr>
          <w:rFonts w:cs="Arial" w:ascii="Arial" w:hAnsi="Arial"/>
          <w:szCs w:val="24"/>
        </w:rPr>
        <w:t xml:space="preserve"> </w:t>
      </w:r>
    </w:p>
    <w:p>
      <w:pPr>
        <w:pStyle w:val="Corpodotexto"/>
        <w:ind w:firstLine="1710"/>
        <w:rPr>
          <w:rFonts w:ascii="Arial" w:hAnsi="Arial" w:cs="Arial"/>
          <w:szCs w:val="24"/>
        </w:rPr>
      </w:pPr>
      <w:r>
        <w:rPr>
          <w:rFonts w:cs="Arial" w:ascii="Arial" w:hAnsi="Arial"/>
          <w:szCs w:val="24"/>
        </w:rPr>
      </w:r>
    </w:p>
    <w:p>
      <w:pPr>
        <w:pStyle w:val="Corpodotexto"/>
        <w:rPr>
          <w:rFonts w:ascii="Arial" w:hAnsi="Arial" w:cs="Arial"/>
          <w:szCs w:val="24"/>
        </w:rPr>
      </w:pPr>
      <w:r>
        <w:rPr>
          <w:rFonts w:eastAsia="Arial" w:cs="Arial" w:ascii="Arial" w:hAnsi="Arial"/>
          <w:szCs w:val="24"/>
        </w:rPr>
        <w:t xml:space="preserve">           </w:t>
      </w:r>
      <w:r>
        <w:rPr>
          <w:rFonts w:cs="Arial" w:ascii="Arial" w:hAnsi="Arial"/>
          <w:szCs w:val="24"/>
        </w:rPr>
        <w:tab/>
        <w:t xml:space="preserve">        Solicitamos aos senhores Edis a análise e aprovação do presente projeto</w:t>
      </w:r>
      <w:r>
        <w:rPr>
          <w:rFonts w:cs="Arial" w:ascii="Arial" w:hAnsi="Arial"/>
          <w:szCs w:val="24"/>
          <w:lang w:val="pt-BR"/>
        </w:rPr>
        <w:t>.</w:t>
      </w:r>
    </w:p>
    <w:p>
      <w:pPr>
        <w:pStyle w:val="Normal"/>
        <w:tabs>
          <w:tab w:val="clear" w:pos="708"/>
          <w:tab w:val="left" w:pos="288" w:leader="none"/>
          <w:tab w:val="left" w:pos="1008" w:leader="none"/>
          <w:tab w:val="left" w:pos="1728" w:leader="none"/>
          <w:tab w:val="left" w:pos="2127" w:leader="none"/>
          <w:tab w:val="left" w:pos="3168" w:leader="none"/>
          <w:tab w:val="left" w:pos="3888" w:leader="none"/>
          <w:tab w:val="left" w:pos="4608" w:leader="none"/>
          <w:tab w:val="left" w:pos="5328" w:leader="none"/>
          <w:tab w:val="left" w:pos="6048" w:leader="none"/>
          <w:tab w:val="left" w:pos="6768" w:leader="none"/>
        </w:tabs>
        <w:rPr>
          <w:rFonts w:ascii="Arial" w:hAnsi="Arial" w:cs="Arial"/>
          <w:sz w:val="24"/>
          <w:szCs w:val="24"/>
        </w:rPr>
      </w:pPr>
      <w:r>
        <w:rPr>
          <w:rFonts w:cs="Arial" w:ascii="Arial" w:hAnsi="Arial"/>
          <w:sz w:val="24"/>
          <w:szCs w:val="24"/>
        </w:rPr>
      </w:r>
    </w:p>
    <w:p>
      <w:pPr>
        <w:pStyle w:val="Normal"/>
        <w:ind w:firstLine="2832"/>
        <w:jc w:val="both"/>
        <w:rPr>
          <w:rFonts w:ascii="Arial" w:hAnsi="Arial" w:cs="Arial"/>
          <w:sz w:val="24"/>
          <w:szCs w:val="24"/>
        </w:rPr>
      </w:pPr>
      <w:r>
        <w:rPr>
          <w:rFonts w:cs="Arial" w:ascii="Arial" w:hAnsi="Arial"/>
          <w:sz w:val="24"/>
          <w:szCs w:val="24"/>
        </w:rPr>
      </w:r>
    </w:p>
    <w:p>
      <w:pPr>
        <w:pStyle w:val="Normal"/>
        <w:ind w:left="993" w:firstLine="708"/>
        <w:jc w:val="both"/>
        <w:rPr/>
      </w:pPr>
      <w:r>
        <w:rPr>
          <w:rFonts w:cs="Arial" w:ascii="Arial" w:hAnsi="Arial"/>
          <w:sz w:val="24"/>
          <w:szCs w:val="24"/>
        </w:rPr>
        <w:tab/>
        <w:t xml:space="preserve">                        Atenciosamente.</w:t>
      </w:r>
    </w:p>
    <w:p>
      <w:pPr>
        <w:pStyle w:val="Normal"/>
        <w:jc w:val="both"/>
        <w:rPr>
          <w:rFonts w:ascii="Arial" w:hAnsi="Arial" w:cs="Arial"/>
          <w:sz w:val="24"/>
          <w:szCs w:val="24"/>
        </w:rPr>
      </w:pPr>
      <w:r>
        <w:rPr>
          <w:rFonts w:eastAsia="Arial" w:cs="Arial" w:ascii="Arial" w:hAnsi="Arial"/>
          <w:sz w:val="24"/>
          <w:szCs w:val="24"/>
        </w:rPr>
        <w:t xml:space="preserve"> </w:t>
      </w:r>
    </w:p>
    <w:p>
      <w:pPr>
        <w:pStyle w:val="Normal"/>
        <w:jc w:val="center"/>
        <w:rPr>
          <w:rFonts w:ascii="Arial" w:hAnsi="Arial" w:cs="Arial"/>
          <w:sz w:val="24"/>
          <w:szCs w:val="24"/>
        </w:rPr>
      </w:pPr>
      <w:r>
        <w:rPr>
          <w:rFonts w:cs="Arial" w:ascii="Arial" w:hAnsi="Arial"/>
          <w:sz w:val="24"/>
          <w:szCs w:val="24"/>
        </w:rPr>
      </w:r>
    </w:p>
    <w:p>
      <w:pPr>
        <w:pStyle w:val="Corpodotexto"/>
        <w:jc w:val="center"/>
        <w:rPr>
          <w:rFonts w:ascii="Arial" w:hAnsi="Arial" w:cs="Arial"/>
          <w:szCs w:val="24"/>
          <w:lang w:val="pt-BR"/>
        </w:rPr>
      </w:pPr>
      <w:r>
        <w:rPr>
          <w:rFonts w:cs="Arial" w:ascii="Arial" w:hAnsi="Arial"/>
          <w:szCs w:val="24"/>
          <w:lang w:val="pt-BR"/>
        </w:rPr>
        <w:t>Joacir Antônio Docena</w:t>
      </w:r>
    </w:p>
    <w:p>
      <w:pPr>
        <w:pStyle w:val="Corpodotexto"/>
        <w:jc w:val="center"/>
        <w:rPr>
          <w:rFonts w:ascii="Arial" w:hAnsi="Arial" w:cs="Arial"/>
          <w:szCs w:val="24"/>
          <w:lang w:val="pt-BR"/>
        </w:rPr>
      </w:pPr>
      <w:r>
        <w:rPr>
          <w:rFonts w:cs="Arial" w:ascii="Arial" w:hAnsi="Arial"/>
          <w:szCs w:val="24"/>
        </w:rPr>
        <w:t xml:space="preserve">Prefeito </w:t>
      </w:r>
      <w:r>
        <w:rPr>
          <w:rFonts w:cs="Arial" w:ascii="Arial" w:hAnsi="Arial"/>
          <w:szCs w:val="24"/>
          <w:lang w:val="pt-BR"/>
        </w:rPr>
        <w:t>Municipal</w:t>
      </w:r>
    </w:p>
    <w:p>
      <w:pPr>
        <w:pStyle w:val="Normal"/>
        <w:ind w:firstLine="1985"/>
        <w:jc w:val="both"/>
        <w:rPr>
          <w:rFonts w:ascii="Arial" w:hAnsi="Arial" w:cs="Arial"/>
          <w:sz w:val="24"/>
          <w:szCs w:val="24"/>
          <w:lang w:val="pt-BR"/>
        </w:rPr>
      </w:pPr>
      <w:r>
        <w:rPr>
          <w:rFonts w:cs="Arial" w:ascii="Arial" w:hAnsi="Arial"/>
          <w:sz w:val="24"/>
          <w:szCs w:val="24"/>
          <w:lang w:val="pt-BR"/>
        </w:rPr>
      </w:r>
    </w:p>
    <w:p>
      <w:pPr>
        <w:pStyle w:val="Normal"/>
        <w:ind w:firstLine="1985"/>
        <w:jc w:val="both"/>
        <w:rPr>
          <w:rFonts w:ascii="Arial" w:hAnsi="Arial" w:cs="Arial"/>
          <w:sz w:val="24"/>
          <w:szCs w:val="24"/>
        </w:rPr>
      </w:pPr>
      <w:r>
        <w:rPr>
          <w:rFonts w:cs="Arial" w:ascii="Arial" w:hAnsi="Arial"/>
          <w:sz w:val="24"/>
          <w:szCs w:val="24"/>
        </w:rPr>
      </w:r>
    </w:p>
    <w:p>
      <w:pPr>
        <w:pStyle w:val="Normal"/>
        <w:ind w:firstLine="1985"/>
        <w:jc w:val="both"/>
        <w:rPr>
          <w:rFonts w:ascii="Arial" w:hAnsi="Arial" w:cs="Arial"/>
          <w:sz w:val="24"/>
          <w:szCs w:val="24"/>
        </w:rPr>
      </w:pPr>
      <w:r>
        <w:rPr>
          <w:rFonts w:cs="Arial" w:ascii="Arial" w:hAnsi="Arial"/>
          <w:sz w:val="24"/>
          <w:szCs w:val="24"/>
        </w:rPr>
      </w:r>
    </w:p>
    <w:p>
      <w:pPr>
        <w:pStyle w:val="Normal"/>
        <w:ind w:firstLine="1985"/>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cs="Arial" w:ascii="Arial" w:hAnsi="Arial"/>
          <w:sz w:val="24"/>
          <w:szCs w:val="24"/>
        </w:rPr>
      </w:r>
    </w:p>
    <w:p>
      <w:pPr>
        <w:pStyle w:val="Normal"/>
        <w:ind w:firstLine="1985"/>
        <w:jc w:val="both"/>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iCs/>
          <w:sz w:val="24"/>
          <w:szCs w:val="24"/>
        </w:rPr>
      </w:pPr>
      <w:r>
        <w:rPr>
          <w:rFonts w:cs="Arial" w:ascii="Arial" w:hAnsi="Arial"/>
          <w:iCs/>
          <w:sz w:val="24"/>
          <w:szCs w:val="24"/>
        </w:rPr>
        <w:t>Sr. Renato Gaspar Herbert</w:t>
      </w:r>
    </w:p>
    <w:p>
      <w:pPr>
        <w:pStyle w:val="Normal"/>
        <w:rPr>
          <w:rFonts w:ascii="Arial" w:hAnsi="Arial" w:cs="Arial"/>
          <w:iCs/>
          <w:sz w:val="24"/>
          <w:szCs w:val="24"/>
        </w:rPr>
      </w:pPr>
      <w:r>
        <w:rPr>
          <w:rFonts w:cs="Arial" w:ascii="Arial" w:hAnsi="Arial"/>
          <w:iCs/>
          <w:sz w:val="24"/>
          <w:szCs w:val="24"/>
        </w:rPr>
        <w:t>MD Presidente da Câmara de Vereadores</w:t>
      </w:r>
    </w:p>
    <w:p>
      <w:pPr>
        <w:pStyle w:val="Normal"/>
        <w:jc w:val="both"/>
        <w:rPr>
          <w:rFonts w:ascii="Arial" w:hAnsi="Arial" w:cs="Arial"/>
          <w:sz w:val="24"/>
          <w:szCs w:val="24"/>
        </w:rPr>
      </w:pPr>
      <w:r>
        <w:rPr>
          <w:rFonts w:cs="Arial" w:ascii="Arial" w:hAnsi="Arial"/>
          <w:iCs/>
          <w:sz w:val="24"/>
          <w:szCs w:val="24"/>
        </w:rPr>
        <w:t>Westfália/RS</w:t>
      </w:r>
    </w:p>
    <w:p>
      <w:pPr>
        <w:pStyle w:val="Normal"/>
        <w:rPr>
          <w:rFonts w:ascii="Arial" w:hAnsi="Arial" w:cs="Arial"/>
          <w:sz w:val="24"/>
          <w:szCs w:val="24"/>
        </w:rPr>
      </w:pPr>
      <w:r>
        <w:rPr>
          <w:rFonts w:cs="Arial" w:ascii="Arial" w:hAnsi="Arial"/>
          <w:sz w:val="24"/>
          <w:szCs w:val="24"/>
        </w:rPr>
      </w:r>
    </w:p>
    <w:sectPr>
      <w:headerReference w:type="default" r:id="rId2"/>
      <w:type w:val="nextPage"/>
      <w:pgSz w:w="11906" w:h="16838"/>
      <w:pgMar w:left="1701" w:right="992" w:header="284" w:top="739" w:footer="0" w:bottom="426" w:gutter="0"/>
      <w:pgBorders w:display="allPages" w:offsetFrom="page">
        <w:top w:val="single" w:sz="4" w:space="13" w:color="000000"/>
        <w:left w:val="single" w:sz="4" w:space="24" w:color="000000"/>
        <w:bottom w:val="single" w:sz="4" w:space="20" w:color="000000"/>
        <w:right w:val="single" w:sz="4" w:space="2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 w:name="Calibri">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emEspaamento"/>
      <w:bidi w:val="0"/>
      <w:jc w:val="center"/>
      <w:rPr>
        <w:rFonts w:ascii="Arial" w:hAnsi="Arial" w:cs="Arial"/>
        <w:sz w:val="20"/>
        <w:szCs w:val="20"/>
      </w:rPr>
    </w:pPr>
    <w:r>
      <w:rPr>
        <w:rFonts w:cs="Arial" w:ascii="Arial" w:hAnsi="Arial"/>
        <w:sz w:val="20"/>
        <w:szCs w:val="20"/>
      </w:rPr>
    </w:r>
  </w:p>
  <w:p>
    <w:pPr>
      <w:pStyle w:val="SemEspaamento"/>
      <w:bidi w:val="0"/>
      <w:jc w:val="center"/>
      <w:rPr>
        <w:rFonts w:ascii="Arial" w:hAnsi="Arial" w:cs="Arial"/>
        <w:sz w:val="20"/>
        <w:szCs w:val="20"/>
      </w:rPr>
    </w:pPr>
    <w:r>
      <w:object w:dxaOrig="1921" w:dyaOrig="1969">
        <v:shape id="ole_rId1" style="width:63pt;height:63pt" o:ole="">
          <v:imagedata r:id="rId2" o:title=""/>
        </v:shape>
        <o:OLEObject Type="Embed" ProgID="" ShapeID="ole_rId1" DrawAspect="Content" ObjectID="_815374160" r:id="rId1"/>
      </w:object>
    </w:r>
    <w:r>
      <w:rPr>
        <w:rFonts w:cs="Arial" w:ascii="Arial" w:hAnsi="Arial"/>
        <w:sz w:val="20"/>
        <w:szCs w:val="20"/>
      </w:rPr>
      <w:t>E</w:t>
    </w:r>
    <w:r>
      <w:rPr>
        <w:rFonts w:cs="Arial" w:ascii="Arial" w:hAnsi="Arial"/>
        <w:sz w:val="20"/>
        <w:szCs w:val="20"/>
      </w:rPr>
      <w:t>stado do Rio Grande do Sul</w:t>
    </w:r>
  </w:p>
  <w:p>
    <w:pPr>
      <w:pStyle w:val="SemEspaamento"/>
      <w:bidi w:val="0"/>
      <w:jc w:val="center"/>
      <w:rPr>
        <w:rFonts w:ascii="Arial" w:hAnsi="Arial" w:cs="Arial"/>
        <w:sz w:val="20"/>
        <w:szCs w:val="20"/>
      </w:rPr>
    </w:pPr>
    <w:r>
      <w:rPr>
        <w:rFonts w:cs="Arial" w:ascii="Arial" w:hAnsi="Arial"/>
        <w:b/>
        <w:bCs/>
        <w:caps/>
        <w:sz w:val="20"/>
        <w:szCs w:val="20"/>
      </w:rPr>
      <w:t>Prefeitura Municipal de Westfália</w:t>
    </w:r>
  </w:p>
  <w:p>
    <w:pPr>
      <w:pStyle w:val="SemEspaamento"/>
      <w:bidi w:val="0"/>
      <w:jc w:val="center"/>
      <w:rPr>
        <w:rFonts w:ascii="Arial" w:hAnsi="Arial" w:cs="Arial"/>
        <w:sz w:val="20"/>
        <w:szCs w:val="20"/>
      </w:rPr>
    </w:pPr>
    <w:r>
      <w:rPr>
        <w:rFonts w:cs="Arial" w:ascii="Arial" w:hAnsi="Arial"/>
        <w:sz w:val="20"/>
        <w:szCs w:val="20"/>
      </w:rPr>
      <w:t>Rua Leopoldo Fiegenbaum – 488 – Centro – Westfália – RS</w:t>
    </w:r>
  </w:p>
  <w:p>
    <w:pPr>
      <w:pStyle w:val="SemEspaamento"/>
      <w:bidi w:val="0"/>
      <w:jc w:val="center"/>
      <w:rPr>
        <w:rFonts w:ascii="Arial" w:hAnsi="Arial" w:cs="Arial"/>
        <w:sz w:val="20"/>
        <w:szCs w:val="20"/>
        <w:lang w:val="en-US"/>
      </w:rPr>
    </w:pPr>
    <w:r>
      <w:rPr>
        <w:rFonts w:cs="Arial" w:ascii="Arial" w:hAnsi="Arial"/>
        <w:sz w:val="20"/>
        <w:szCs w:val="20"/>
        <w:lang w:val="en-US"/>
      </w:rPr>
      <w:t>CEP 95893.000 – FONE/FAX (51) 37624553</w:t>
    </w:r>
  </w:p>
  <w:p>
    <w:pPr>
      <w:pStyle w:val="SemEspaamento"/>
      <w:bidi w:val="0"/>
      <w:jc w:val="center"/>
      <w:rPr>
        <w:rFonts w:ascii="Arial" w:hAnsi="Arial" w:cs="Arial"/>
        <w:sz w:val="20"/>
        <w:szCs w:val="20"/>
      </w:rPr>
    </w:pPr>
    <w:r>
      <w:rPr>
        <w:rFonts w:cs="Arial" w:ascii="Arial" w:hAnsi="Arial"/>
        <w:sz w:val="20"/>
        <w:szCs w:val="20"/>
      </w:rPr>
      <w:t xml:space="preserve">E-mail: </w:t>
    </w:r>
    <w:hyperlink r:id="rId3">
      <w:r>
        <w:rPr>
          <w:rStyle w:val="LinkdaInternet"/>
          <w:rFonts w:cs="Arial" w:ascii="Arial" w:hAnsi="Arial"/>
          <w:sz w:val="20"/>
          <w:szCs w:val="20"/>
        </w:rPr>
        <w:t>westfalia@westfalia.rs.gov.br</w:t>
      </w:r>
    </w:hyperlink>
  </w:p>
  <w:p>
    <w:pPr>
      <w:pStyle w:val="SemEspaamento"/>
      <w:bidi w:val="0"/>
      <w:jc w:val="center"/>
      <w:rPr>
        <w:rFonts w:ascii="Arial" w:hAnsi="Arial" w:cs="Arial"/>
        <w:sz w:val="20"/>
        <w:szCs w:val="20"/>
        <w:lang w:val="pt-BR" w:eastAsia="pt-BR"/>
      </w:rPr>
    </w:pPr>
    <w:r>
      <w:rPr>
        <w:rFonts w:cs="Arial" w:ascii="Arial" w:hAnsi="Arial"/>
        <w:sz w:val="20"/>
        <w:szCs w:val="20"/>
        <w:lang w:val="pt-BR" w:eastAsia="pt-BR"/>
      </w:rPr>
      <mc:AlternateContent>
        <mc:Choice Requires="wps">
          <w:drawing>
            <wp:anchor behindDoc="0" distT="0" distB="0" distL="114935" distR="114935" simplePos="0" locked="0" layoutInCell="1" allowOverlap="1" relativeHeight="7">
              <wp:simplePos x="0" y="0"/>
              <wp:positionH relativeFrom="column">
                <wp:posOffset>-228600</wp:posOffset>
              </wp:positionH>
              <wp:positionV relativeFrom="paragraph">
                <wp:posOffset>72390</wp:posOffset>
              </wp:positionV>
              <wp:extent cx="6401435" cy="635"/>
              <wp:effectExtent l="0" t="0" r="0" b="0"/>
              <wp:wrapSquare wrapText="bothSides"/>
              <wp:docPr id="1" name=""/>
              <a:graphic xmlns:a="http://schemas.openxmlformats.org/drawingml/2006/main">
                <a:graphicData uri="http://schemas.microsoft.com/office/word/2010/wordprocessingShape">
                  <wps:wsp>
                    <wps:cNvSpPr/>
                    <wps:spPr>
                      <a:xfrm>
                        <a:off x="0" y="0"/>
                        <a:ext cx="6400800" cy="0"/>
                      </a:xfrm>
                      <a:prstGeom prst="line">
                        <a:avLst/>
                      </a:prstGeom>
                      <a:ln cap="sq" w="28440">
                        <a:solidFill>
                          <a:srgbClr val="000000"/>
                        </a:solidFill>
                        <a:miter/>
                      </a:ln>
                    </wps:spPr>
                    <wps:style>
                      <a:lnRef idx="0"/>
                      <a:fillRef idx="0"/>
                      <a:effectRef idx="0"/>
                      <a:fontRef idx="minor"/>
                    </wps:style>
                    <wps:bodyPr/>
                  </wps:wsp>
                </a:graphicData>
              </a:graphic>
            </wp:anchor>
          </w:drawing>
        </mc:Choice>
        <mc:Fallback>
          <w:pict>
            <v:line id="shape_0" from="-18pt,5.7pt" to="485.95pt,5.7pt" stroked="t" style="position:absolute">
              <v:stroke color="black" weight="28440" joinstyle="miter" endcap="square"/>
              <v:fill o:detectmouseclick="t" on="false"/>
            </v:line>
          </w:pict>
        </mc:Fallback>
      </mc:AlternateContent>
    </w:r>
  </w:p>
  <w:p>
    <w:pPr>
      <w:pStyle w:val="Cabealho"/>
      <w:rPr>
        <w:rFonts w:ascii="Arial" w:hAnsi="Arial" w:cs="Arial"/>
        <w:sz w:val="20"/>
        <w:szCs w:val="20"/>
      </w:rPr>
    </w:pPr>
    <w:r>
      <w:rPr>
        <w:rFonts w:cs="Arial" w:ascii="Arial" w:hAnsi="Arial"/>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pStyle w:val="Ttulo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pt-BR"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pt-BR" w:bidi="ar-SA" w:eastAsia="zh-CN"/>
    </w:rPr>
  </w:style>
  <w:style w:type="paragraph" w:styleId="Ttulo1">
    <w:name w:val="Heading 1"/>
    <w:basedOn w:val="Normal"/>
    <w:next w:val="Normal"/>
    <w:qFormat/>
    <w:pPr>
      <w:keepNext w:val="true"/>
      <w:numPr>
        <w:ilvl w:val="0"/>
        <w:numId w:val="1"/>
      </w:numPr>
      <w:jc w:val="both"/>
      <w:outlineLvl w:val="0"/>
    </w:pPr>
    <w:rPr>
      <w:sz w:val="24"/>
    </w:rPr>
  </w:style>
  <w:style w:type="paragraph" w:styleId="Ttulo2">
    <w:name w:val="Heading 2"/>
    <w:basedOn w:val="Normal"/>
    <w:next w:val="Normal"/>
    <w:qFormat/>
    <w:pPr>
      <w:keepNext w:val="true"/>
      <w:numPr>
        <w:ilvl w:val="1"/>
        <w:numId w:val="1"/>
      </w:numPr>
      <w:jc w:val="center"/>
      <w:outlineLvl w:val="1"/>
    </w:pPr>
    <w:rPr>
      <w:b/>
      <w:sz w:val="28"/>
    </w:rPr>
  </w:style>
  <w:style w:type="character" w:styleId="Fontepargpadro">
    <w:name w:val="Fonte parág. padrão"/>
    <w:qFormat/>
    <w:rPr/>
  </w:style>
  <w:style w:type="character" w:styleId="TextodebaloChar">
    <w:name w:val="Texto de balão Char"/>
    <w:qFormat/>
    <w:rPr>
      <w:rFonts w:ascii="Tahoma" w:hAnsi="Tahoma" w:cs="Tahoma"/>
      <w:sz w:val="16"/>
      <w:szCs w:val="16"/>
    </w:rPr>
  </w:style>
  <w:style w:type="character" w:styleId="SubttuloChar">
    <w:name w:val="Subtítulo Char"/>
    <w:qFormat/>
    <w:rPr>
      <w:rFonts w:ascii="Arial" w:hAnsi="Arial" w:cs="Arial"/>
      <w:b/>
      <w:bCs/>
      <w:sz w:val="24"/>
      <w:szCs w:val="24"/>
    </w:rPr>
  </w:style>
  <w:style w:type="character" w:styleId="CorpodetextoChar">
    <w:name w:val="Corpo de texto Char"/>
    <w:qFormat/>
    <w:rPr>
      <w:sz w:val="24"/>
    </w:rPr>
  </w:style>
  <w:style w:type="character" w:styleId="CabealhoChar">
    <w:name w:val="Cabeçalho Char"/>
    <w:basedOn w:val="Fontepargpadro"/>
    <w:qFormat/>
    <w:rPr/>
  </w:style>
  <w:style w:type="character" w:styleId="RodapChar">
    <w:name w:val="Rodapé Char"/>
    <w:basedOn w:val="Fontepargpadro"/>
    <w:qFormat/>
    <w:rPr/>
  </w:style>
  <w:style w:type="character" w:styleId="LinkdaInternet">
    <w:name w:val="Link da Internet"/>
    <w:rPr>
      <w:color w:val="0000FF"/>
      <w:u w:val="single"/>
    </w:rPr>
  </w:style>
  <w:style w:type="character" w:styleId="TtuloChar">
    <w:name w:val="Título Char"/>
    <w:qFormat/>
    <w:rPr>
      <w:rFonts w:ascii="Arial" w:hAnsi="Arial" w:cs="Arial"/>
      <w:b/>
      <w:bCs/>
      <w:caps/>
      <w:szCs w:val="24"/>
    </w:rPr>
  </w:style>
  <w:style w:type="character" w:styleId="SemEspaamentoChar">
    <w:name w:val="Sem Espaçamento Char"/>
    <w:qFormat/>
    <w:rPr>
      <w:rFonts w:ascii="Calibri" w:hAnsi="Calibri" w:eastAsia="Calibri" w:cs="Calibri"/>
      <w:sz w:val="22"/>
      <w:szCs w:val="22"/>
      <w:lang w:val="pt-BR" w:bidi="ar-SA"/>
    </w:rPr>
  </w:style>
  <w:style w:type="paragraph" w:styleId="Ttulo">
    <w:name w:val="Título"/>
    <w:basedOn w:val="Normal"/>
    <w:next w:val="Corpodotexto"/>
    <w:qFormat/>
    <w:pPr>
      <w:jc w:val="center"/>
    </w:pPr>
    <w:rPr>
      <w:rFonts w:ascii="Arial" w:hAnsi="Arial" w:cs="Arial"/>
      <w:b/>
      <w:bCs/>
      <w:caps/>
      <w:szCs w:val="24"/>
      <w:lang w:val="pt-BR"/>
    </w:rPr>
  </w:style>
  <w:style w:type="paragraph" w:styleId="Corpodotexto">
    <w:name w:val="Body Text"/>
    <w:basedOn w:val="Normal"/>
    <w:pPr>
      <w:jc w:val="both"/>
    </w:pPr>
    <w:rPr>
      <w:sz w:val="24"/>
      <w:lang w:val="pt-B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Textodebalo">
    <w:name w:val="Texto de balão"/>
    <w:basedOn w:val="Normal"/>
    <w:qFormat/>
    <w:pPr/>
    <w:rPr>
      <w:rFonts w:ascii="Tahoma" w:hAnsi="Tahoma" w:cs="Tahoma"/>
      <w:sz w:val="16"/>
      <w:szCs w:val="16"/>
      <w:lang w:val="pt-BR"/>
    </w:rPr>
  </w:style>
  <w:style w:type="paragraph" w:styleId="MapadoDocumento">
    <w:name w:val="Mapa do Documento"/>
    <w:basedOn w:val="Normal"/>
    <w:qFormat/>
    <w:pPr>
      <w:shd w:fill="000080" w:val="clear"/>
    </w:pPr>
    <w:rPr>
      <w:rFonts w:ascii="Tahoma" w:hAnsi="Tahoma" w:cs="Tahoma"/>
    </w:rPr>
  </w:style>
  <w:style w:type="paragraph" w:styleId="Subttulo">
    <w:name w:val="Subtitle"/>
    <w:basedOn w:val="Normal"/>
    <w:next w:val="Corpodotexto"/>
    <w:qFormat/>
    <w:pPr>
      <w:jc w:val="center"/>
    </w:pPr>
    <w:rPr>
      <w:rFonts w:ascii="Arial" w:hAnsi="Arial" w:cs="Arial"/>
      <w:b/>
      <w:bCs/>
      <w:sz w:val="24"/>
      <w:szCs w:val="24"/>
      <w:lang w:val="pt-BR"/>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Cabealho">
    <w:name w:val="Header"/>
    <w:basedOn w:val="Normal"/>
    <w:pPr>
      <w:tabs>
        <w:tab w:val="clear" w:pos="708"/>
        <w:tab w:val="center" w:pos="4252" w:leader="none"/>
        <w:tab w:val="right" w:pos="8504" w:leader="none"/>
      </w:tabs>
    </w:pPr>
    <w:rPr/>
  </w:style>
  <w:style w:type="paragraph" w:styleId="Rodap">
    <w:name w:val="Footer"/>
    <w:basedOn w:val="Normal"/>
    <w:pPr>
      <w:tabs>
        <w:tab w:val="clear" w:pos="708"/>
        <w:tab w:val="center" w:pos="4252" w:leader="none"/>
        <w:tab w:val="right" w:pos="8504" w:leader="none"/>
      </w:tabs>
    </w:pPr>
    <w:rPr/>
  </w:style>
  <w:style w:type="paragraph" w:styleId="SemEspaamento">
    <w:name w:val="Sem Espaçamento"/>
    <w:qFormat/>
    <w:pPr>
      <w:widowControl/>
      <w:bidi w:val="0"/>
    </w:pPr>
    <w:rPr>
      <w:rFonts w:ascii="Calibri" w:hAnsi="Calibri" w:eastAsia="Calibri" w:cs="Calibri"/>
      <w:color w:val="auto"/>
      <w:sz w:val="22"/>
      <w:szCs w:val="22"/>
      <w:lang w:val="pt-BR" w:bidi="ar-SA"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hyperlink" Target="mailto:westfalia@viavale.com.br" TargetMode="External"/>
</Relationships>
</file>

<file path=docProps/app.xml><?xml version="1.0" encoding="utf-8"?>
<Properties xmlns="http://schemas.openxmlformats.org/officeDocument/2006/extended-properties" xmlns:vt="http://schemas.openxmlformats.org/officeDocument/2006/docPropsVTypes">
  <Template>Normal_x0000_</Template>
  <TotalTime>95</TotalTime>
  <Application>LibreOffice/6.3.3.2$Windows_X86_64 LibreOffice_project/a64200df03143b798afd1ec74a12ab50359878ed</Application>
  <Pages>4</Pages>
  <Words>711</Words>
  <Characters>3963</Characters>
  <CharactersWithSpaces>5017</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2021-04-23T10:58:00Z</dcterms:created>
  <dc:creator>DIRCEU SCHNORR</dc:creator>
  <dc:description/>
  <cp:keywords/>
  <dc:language>pt-BR</dc:language>
  <cp:lastModifiedBy>Pauline Von Muhlen</cp:lastModifiedBy>
  <cp:lastPrinted>2017-10-06T15:21:00Z</cp:lastPrinted>
  <dcterms:modified xsi:type="dcterms:W3CDTF">2021-04-27T14:22:00Z</dcterms:modified>
  <cp:revision>8</cp:revision>
  <dc:subject/>
  <dc:title>PROJETO DE LEI    N. 131-04/96</dc:title>
</cp:coreProperties>
</file>