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highlight w:val="white"/>
          <w:u w:val="single"/>
        </w:rPr>
        <w:t>LEI Nº 1687, DE 06 DE AGOSTO DE 2021.</w:t>
      </w:r>
    </w:p>
    <w:p>
      <w:pPr>
        <w:pStyle w:val="Corpodotexto"/>
        <w:ind w:right="560" w:hanging="0"/>
        <w:jc w:val="both"/>
        <w:rPr>
          <w:b/>
          <w:b/>
          <w:bCs/>
          <w:sz w:val="20"/>
          <w:highlight w:val="white"/>
        </w:rPr>
      </w:pPr>
      <w:bookmarkStart w:id="0" w:name="_Hlk733500641"/>
      <w:r>
        <w:rPr>
          <w:b/>
          <w:bCs/>
          <w:szCs w:val="24"/>
          <w:highlight w:val="white"/>
        </w:rPr>
        <w:t xml:space="preserve"> </w:t>
      </w:r>
      <w:bookmarkEnd w:id="0"/>
      <w:r>
        <w:rPr>
          <w:b/>
          <w:bCs/>
          <w:szCs w:val="24"/>
          <w:highlight w:val="white"/>
        </w:rPr>
        <w:t xml:space="preserve">   </w:t>
      </w:r>
    </w:p>
    <w:p>
      <w:pPr>
        <w:pStyle w:val="NormalWeb"/>
        <w:ind w:left="4253" w:hanging="3119"/>
        <w:jc w:val="both"/>
        <w:rPr>
          <w:rFonts w:ascii="Arial" w:hAnsi="Arial" w:cs="Arial"/>
          <w:sz w:val="20"/>
          <w:szCs w:val="20"/>
        </w:rPr>
      </w:pPr>
      <w:r>
        <w:rPr>
          <w:rStyle w:val="Nfase"/>
          <w:rFonts w:cs="Arial" w:ascii="Arial" w:hAnsi="Arial"/>
          <w:b/>
          <w:bCs/>
          <w:color w:val="000000"/>
          <w:sz w:val="20"/>
          <w:szCs w:val="20"/>
          <w:highlight w:val="white"/>
        </w:rPr>
        <w:tab/>
      </w:r>
      <w:r>
        <w:rPr>
          <w:rStyle w:val="Nfase"/>
          <w:rFonts w:cs="Arial" w:ascii="Arial" w:hAnsi="Arial"/>
          <w:b/>
          <w:bCs/>
          <w:i w:val="false"/>
          <w:iCs w:val="false"/>
          <w:color w:val="000000"/>
          <w:sz w:val="20"/>
          <w:szCs w:val="20"/>
          <w:highlight w:val="white"/>
        </w:rPr>
        <w:t>DETERMINA A UTILIZAÇÃO DE LÂMPADAS LED (LIGHT EMITTING OU  DIODE, OU DIODO EMISSOR DE LUZ) NA ILUMINAÇÃO DE   PRÉDIOS PÚBLICOS MUNICIPAIS, BEM COMO, DE ESPAÇOS PÚBLICOS E VIAS PÚBLICAS SOB ADMINISTRAÇÃO MUNICIPAL</w:t>
      </w:r>
      <w:r>
        <w:rPr>
          <w:rStyle w:val="Nfase"/>
          <w:rFonts w:cs="Arial" w:ascii="Arial" w:hAnsi="Arial"/>
          <w:b/>
          <w:bCs/>
          <w:color w:val="000000"/>
          <w:sz w:val="20"/>
          <w:szCs w:val="20"/>
          <w:highlight w:val="white"/>
        </w:rPr>
        <w:t>.</w:t>
      </w:r>
    </w:p>
    <w:p>
      <w:pPr>
        <w:pStyle w:val="Corpodotexto"/>
        <w:ind w:left="4248" w:right="560" w:hanging="0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Normal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/>
          <w:caps/>
          <w:sz w:val="24"/>
          <w:szCs w:val="24"/>
        </w:rPr>
        <w:t>JOACIR ANTÔNIO DOCENA</w:t>
      </w:r>
      <w:r>
        <w:rPr>
          <w:rFonts w:cs="Arial" w:ascii="Arial" w:hAnsi="Arial"/>
          <w:b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Prefeito Municipal de Westfália, Estado do Rio Grande do Sul,</w:t>
      </w:r>
    </w:p>
    <w:p>
      <w:pPr>
        <w:pStyle w:val="Normal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ubttulo"/>
        <w:ind w:firstLine="1418"/>
        <w:jc w:val="both"/>
        <w:rPr>
          <w:rFonts w:cs="Arial"/>
        </w:rPr>
      </w:pPr>
      <w:r>
        <w:rPr>
          <w:rFonts w:cs="Arial"/>
          <w:caps/>
        </w:rPr>
        <w:t>Faço</w:t>
      </w:r>
      <w:r>
        <w:rPr>
          <w:rFonts w:cs="Arial"/>
        </w:rPr>
        <w:t xml:space="preserve"> SABER</w:t>
      </w:r>
      <w:r>
        <w:rPr>
          <w:rFonts w:cs="Arial"/>
          <w:b w:val="false"/>
        </w:rPr>
        <w:t xml:space="preserve"> que a Câmara Municipal de Vereadores aprovou e eu sanciono e promulgo a seguinte Lei</w:t>
      </w:r>
      <w:r>
        <w:rPr>
          <w:rFonts w:cs="Arial"/>
        </w:rPr>
        <w:t>:</w:t>
      </w:r>
    </w:p>
    <w:p>
      <w:pPr>
        <w:pStyle w:val="Corpodotexto"/>
        <w:ind w:left="4248" w:right="560" w:hanging="0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Corpodotexto"/>
        <w:ind w:firstLine="708"/>
        <w:jc w:val="both"/>
        <w:rPr>
          <w:szCs w:val="24"/>
        </w:rPr>
      </w:pPr>
      <w:r>
        <w:rPr>
          <w:b/>
          <w:bCs/>
          <w:szCs w:val="24"/>
          <w:highlight w:val="white"/>
        </w:rPr>
        <w:t xml:space="preserve">Art. 1º </w:t>
      </w:r>
      <w:r>
        <w:rPr>
          <w:bCs/>
          <w:szCs w:val="24"/>
          <w:highlight w:val="white"/>
        </w:rPr>
        <w:t>Fica estabelecida a utilização de lâmpadas LED (</w:t>
      </w:r>
      <w:r>
        <w:rPr>
          <w:rStyle w:val="Nfase"/>
          <w:bCs/>
          <w:szCs w:val="24"/>
          <w:highlight w:val="white"/>
        </w:rPr>
        <w:t>light emitting diode</w:t>
      </w:r>
      <w:r>
        <w:rPr>
          <w:bCs/>
          <w:szCs w:val="24"/>
          <w:highlight w:val="white"/>
        </w:rPr>
        <w:t>, ou diodo emissor de luz) na iluminação de prédios públicos municipais, bem como de espaços públicos e vias públicas sob administração municipal.</w:t>
      </w:r>
    </w:p>
    <w:p>
      <w:pPr>
        <w:pStyle w:val="NormalWeb"/>
        <w:spacing w:lineRule="auto" w:line="36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highlight w:val="white"/>
        </w:rPr>
        <w:t>§ 1º</w:t>
      </w:r>
      <w:r>
        <w:rPr>
          <w:rFonts w:cs="Arial" w:ascii="Arial" w:hAnsi="Arial"/>
          <w:bCs/>
          <w:highlight w:val="white"/>
        </w:rPr>
        <w:t xml:space="preserve"> Para o fim desta Lei, consideram-se espaços públicos: prédios públicos, praças, centros de convivência, centros esportivos, parques, estradas públicas e similares.</w:t>
      </w:r>
    </w:p>
    <w:p>
      <w:pPr>
        <w:pStyle w:val="NormalWeb"/>
        <w:spacing w:lineRule="auto" w:line="360"/>
        <w:ind w:firstLine="708"/>
        <w:jc w:val="both"/>
        <w:rPr>
          <w:rFonts w:ascii="Arial" w:hAnsi="Arial" w:cs="Arial"/>
          <w:bCs/>
          <w:highlight w:val="white"/>
        </w:rPr>
      </w:pPr>
      <w:r>
        <w:rPr>
          <w:rFonts w:cs="Arial" w:ascii="Arial" w:hAnsi="Arial"/>
          <w:b/>
          <w:bCs/>
          <w:highlight w:val="white"/>
        </w:rPr>
        <w:t>§ 2º</w:t>
      </w:r>
      <w:r>
        <w:rPr>
          <w:rFonts w:cs="Arial" w:ascii="Arial" w:hAnsi="Arial"/>
          <w:bCs/>
          <w:highlight w:val="white"/>
        </w:rPr>
        <w:t xml:space="preserve"> Na medida em que as lâmpadas convencionais apresentarem defeito ou alcançarem o fim de sua vida útil, deverão ser substituídas gradativamente, no percentual mínimo de 10% (dez por cento) ao ano.</w:t>
      </w:r>
    </w:p>
    <w:p>
      <w:pPr>
        <w:pStyle w:val="Corpodotexto"/>
        <w:ind w:firstLine="1701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Corpodotexto"/>
        <w:ind w:firstLine="708"/>
        <w:jc w:val="both"/>
        <w:rPr>
          <w:szCs w:val="24"/>
          <w:highlight w:val="white"/>
        </w:rPr>
      </w:pPr>
      <w:r>
        <w:rPr>
          <w:b/>
          <w:bCs/>
          <w:szCs w:val="24"/>
          <w:highlight w:val="white"/>
        </w:rPr>
        <w:t xml:space="preserve">Art. 2º </w:t>
      </w:r>
      <w:r>
        <w:rPr>
          <w:szCs w:val="24"/>
          <w:highlight w:val="white"/>
        </w:rPr>
        <w:t>As despesas decorrentes da presente Lei correrão por conta das seguintes dotações orçamentárias:</w:t>
      </w:r>
    </w:p>
    <w:p>
      <w:pPr>
        <w:pStyle w:val="Corpodotexto"/>
        <w:ind w:firstLine="708"/>
        <w:jc w:val="both"/>
        <w:rPr>
          <w:bCs/>
          <w:szCs w:val="24"/>
          <w:highlight w:val="white"/>
        </w:rPr>
      </w:pPr>
      <w:r>
        <w:rPr>
          <w:bCs/>
          <w:szCs w:val="24"/>
          <w:highlight w:val="white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  <w:t>07 - SEC. MUNIC. OBRAS, VIAÇÃO E INTERIOR  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Arial" w:hAnsi="Arial" w:cs="Arial"/>
          <w:b/>
          <w:b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  <w:t>01 - SEC. MUNIC. OBRAS, VIAÇÃO E INTERIOR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  <w:t xml:space="preserve">25.752.0067.2033  Manutenção Iluminação Pública 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  <w:t>339030.00.000000 Material de consumo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  <w:t>339039.00.000000 Outros serviços de Terceiros – PJ</w:t>
      </w:r>
    </w:p>
    <w:p>
      <w:pPr>
        <w:pStyle w:val="Normal"/>
        <w:shd w:val="clear" w:color="auto" w:fill="FFFFFF"/>
        <w:spacing w:lineRule="auto" w:line="360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Cs/>
          <w:sz w:val="24"/>
          <w:szCs w:val="24"/>
          <w:highlight w:val="white"/>
        </w:rPr>
      </w:r>
    </w:p>
    <w:p>
      <w:pPr>
        <w:pStyle w:val="Normal"/>
        <w:shd w:val="clear" w:color="auto" w:fill="FFFFFF"/>
        <w:spacing w:lineRule="auto" w:line="360"/>
        <w:ind w:firstLine="708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  <w:t xml:space="preserve">Art. 3º </w:t>
      </w:r>
      <w:r>
        <w:rPr>
          <w:rFonts w:cs="Arial" w:ascii="Arial" w:hAnsi="Arial"/>
          <w:bCs/>
          <w:sz w:val="24"/>
          <w:szCs w:val="24"/>
          <w:highlight w:val="white"/>
        </w:rPr>
        <w:t>Fica o Poder Executivo autorizado a criar Créditos adicionais para atender as despesas desta Lei, com a classificação e indicação dos recursos previstos na Lei 4.320/64.</w:t>
      </w:r>
    </w:p>
    <w:p>
      <w:pPr>
        <w:pStyle w:val="Normal"/>
        <w:shd w:val="clear" w:color="auto" w:fill="FFFFFF"/>
        <w:spacing w:lineRule="auto" w:line="360"/>
        <w:ind w:firstLine="1701"/>
        <w:jc w:val="both"/>
        <w:rPr>
          <w:rFonts w:ascii="Arial" w:hAnsi="Arial" w:cs="Arial"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  <w:tab/>
        <w:tab/>
        <w:tab/>
        <w:t xml:space="preserve">           </w:t>
        <w:tab/>
        <w:tab/>
        <w:tab/>
        <w:t xml:space="preserve"> </w:t>
        <w:tab/>
        <w:t xml:space="preserve">                 </w:t>
        <w:tab/>
      </w:r>
    </w:p>
    <w:p>
      <w:pPr>
        <w:pStyle w:val="Corpodotexto"/>
        <w:ind w:firstLine="708"/>
        <w:jc w:val="both"/>
        <w:rPr>
          <w:bCs/>
          <w:szCs w:val="24"/>
          <w:highlight w:val="white"/>
        </w:rPr>
      </w:pPr>
      <w:r>
        <w:rPr>
          <w:b/>
          <w:bCs/>
          <w:szCs w:val="24"/>
          <w:highlight w:val="white"/>
        </w:rPr>
        <w:t xml:space="preserve">Art 4º </w:t>
      </w:r>
      <w:r>
        <w:rPr>
          <w:bCs/>
          <w:szCs w:val="24"/>
          <w:highlight w:val="white"/>
        </w:rPr>
        <w:t>Esta Lei entra em vigor 90 (noventa) dias após sua publicação.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cs="Arial" w:ascii="Arial" w:hAnsi="Arial"/>
          <w:sz w:val="24"/>
          <w:szCs w:val="24"/>
          <w:highlight w:val="white"/>
        </w:rPr>
        <w:t xml:space="preserve">                                                                   </w:t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cs="Arial" w:ascii="Arial" w:hAnsi="Arial"/>
          <w:sz w:val="24"/>
          <w:szCs w:val="24"/>
          <w:highlight w:val="white"/>
        </w:rPr>
        <w:t>Westfália, 06 de agosto de 2021.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  <w:highlight w:val="white"/>
        </w:rPr>
        <w:tab/>
        <w:tab/>
        <w:tab/>
      </w:r>
      <w:r>
        <w:rPr>
          <w:rFonts w:cs="Arial" w:ascii="Arial" w:hAnsi="Arial"/>
          <w:b/>
          <w:bCs/>
          <w:sz w:val="24"/>
          <w:szCs w:val="24"/>
          <w:highlight w:val="white"/>
        </w:rPr>
        <w:t xml:space="preserve">                                          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  <w:highlight w:val="white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highlight w:val="white"/>
        </w:rPr>
        <w:t>Joacir Antônio Docena</w:t>
      </w:r>
    </w:p>
    <w:p>
      <w:pPr>
        <w:pStyle w:val="Normal"/>
        <w:tabs>
          <w:tab w:val="clear" w:pos="708"/>
          <w:tab w:val="left" w:pos="5263" w:leader="none"/>
        </w:tabs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highlight w:val="white"/>
        </w:rPr>
        <w:t>Prefeito Municipal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Registre-se e Publique-se</w:t>
      </w:r>
    </w:p>
    <w:p>
      <w:pPr>
        <w:pStyle w:val="Subttulo"/>
        <w:rPr>
          <w:rFonts w:cs="Arial"/>
        </w:rPr>
      </w:pPr>
      <w:r>
        <w:rPr>
          <w:rFonts w:cs="Arial"/>
        </w:rPr>
      </w:r>
    </w:p>
    <w:p>
      <w:pPr>
        <w:pStyle w:val="Subttulo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Eliane Dolores Giebmeier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Secretaria Municipal de Administração, Planejamento e Finanças</w:t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624" w:footer="567" w:bottom="62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Rua Leopoldo Fiegenbaum, 488 – Centro – Westfália/RS CEP 95.893-000</w:t>
    </w:r>
  </w:p>
  <w:p>
    <w:pPr>
      <w:pStyle w:val="Rodap"/>
      <w:jc w:val="center"/>
      <w:rPr/>
    </w:pPr>
    <w:r>
      <w:rPr/>
      <w:t xml:space="preserve">E-mail: </w:t>
    </w:r>
    <w:hyperlink r:id="rId1">
      <w:r>
        <w:rPr>
          <w:rStyle w:val="LinkdaInternet"/>
        </w:rPr>
        <w:t>legislativo@westfalia.rs.gov.br</w:t>
      </w:r>
    </w:hyperlink>
    <w:r>
      <w:rPr/>
      <w:t xml:space="preserve"> Fone/Fax: (51) 3762-4553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>
        <w:rFonts w:ascii="Arial" w:hAnsi="Arial" w:cs="Arial"/>
        <w:sz w:val="20"/>
        <w:szCs w:val="20"/>
      </w:rPr>
    </w:pPr>
    <w:r>
      <w:object>
        <v:shape id="ole_rId1" style="width:63pt;height:63pt" o:ole="">
          <v:imagedata r:id="rId2" o:title=""/>
        </v:shape>
        <o:OLEObject Type="Embed" ProgID="CorelDRAW.Graphic.10" ShapeID="ole_rId1" DrawAspect="Content" ObjectID="_349134957" r:id="rId1"/>
      </w:object>
    </w:r>
    <w:r>
      <w:rPr>
        <w:rFonts w:cs="Arial" w:ascii="Arial" w:hAnsi="Arial"/>
        <w:sz w:val="20"/>
        <w:szCs w:val="20"/>
      </w:rPr>
      <w:t>E</w:t>
    </w:r>
    <w:r>
      <w:rPr>
        <w:rFonts w:cs="Arial" w:ascii="Arial" w:hAnsi="Arial"/>
        <w:sz w:val="20"/>
        <w:szCs w:val="20"/>
      </w:rPr>
      <w:t>stado do Rio Grande do Sul</w:t>
    </w:r>
  </w:p>
  <w:p>
    <w:pPr>
      <w:pStyle w:val="NoSpacing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caps/>
        <w:sz w:val="20"/>
        <w:szCs w:val="20"/>
      </w:rPr>
      <w:t>Prefeitura Municipal de Westfália</w:t>
    </w:r>
  </w:p>
  <w:p>
    <w:pPr>
      <w:pStyle w:val="NoSpacing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Rua Leopoldo Fiegenbaum – 488 – Do Parque – Westfália – RS</w:t>
    </w:r>
  </w:p>
  <w:p>
    <w:pPr>
      <w:pStyle w:val="NoSpacing"/>
      <w:jc w:val="center"/>
      <w:rPr>
        <w:rFonts w:ascii="Arial" w:hAnsi="Arial" w:cs="Arial"/>
        <w:sz w:val="20"/>
        <w:szCs w:val="20"/>
        <w:lang w:val="en-US"/>
      </w:rPr>
    </w:pPr>
    <w:r>
      <w:rPr>
        <w:rFonts w:cs="Arial" w:ascii="Arial" w:hAnsi="Arial"/>
        <w:sz w:val="20"/>
        <w:szCs w:val="20"/>
        <w:lang w:val="en-US"/>
      </w:rPr>
      <w:t>CEP 95893.000 – FONE/FAX (51) 37624553</w:t>
    </w:r>
  </w:p>
  <w:p>
    <w:pPr>
      <w:pStyle w:val="NoSpacing"/>
      <w:jc w:val="center"/>
      <w:rPr/>
    </w:pPr>
    <w:r>
      <w:rPr>
        <w:rFonts w:cs="Arial" w:ascii="Arial" w:hAnsi="Arial"/>
        <w:sz w:val="20"/>
        <w:szCs w:val="20"/>
      </w:rPr>
      <w:t xml:space="preserve">E-mail: </w:t>
    </w:r>
    <w:hyperlink r:id="rId3">
      <w:r>
        <w:rPr>
          <w:rStyle w:val="LinkdaInternet"/>
          <w:rFonts w:cs="Arial" w:ascii="Arial" w:hAnsi="Arial"/>
          <w:sz w:val="20"/>
          <w:szCs w:val="20"/>
        </w:rPr>
        <w:t>westfalia@westfalia.rs.gov.br</w:t>
      </w:r>
    </w:hyperlink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6759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16759"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16759"/>
    <w:pPr>
      <w:keepNext w:val="true"/>
      <w:jc w:val="center"/>
      <w:outlineLvl w:val="1"/>
    </w:pPr>
    <w:rPr>
      <w:b/>
      <w:bCs/>
      <w:sz w:val="28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semiHidden/>
    <w:rsid w:val="00781264"/>
    <w:rPr>
      <w:color w:val="0000FF"/>
      <w:u w:val="single"/>
    </w:rPr>
  </w:style>
  <w:style w:type="character" w:styleId="FollowedHyperlink">
    <w:name w:val="FollowedHyperlink"/>
    <w:basedOn w:val="DefaultParagraphFont"/>
    <w:semiHidden/>
    <w:qFormat/>
    <w:rsid w:val="00916759"/>
    <w:rPr>
      <w:color w:val="800080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427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8427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84276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645a15"/>
    <w:rPr>
      <w:sz w:val="24"/>
    </w:rPr>
  </w:style>
  <w:style w:type="character" w:styleId="TtuloChar" w:customStyle="1">
    <w:name w:val="Título Char"/>
    <w:link w:val="Ttulo"/>
    <w:qFormat/>
    <w:rsid w:val="00bd7645"/>
    <w:rPr>
      <w:b/>
      <w:bCs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d7645"/>
    <w:rPr>
      <w:rFonts w:ascii="Arial" w:hAnsi="Arial" w:cs="Arial"/>
      <w:sz w:val="24"/>
    </w:rPr>
  </w:style>
  <w:style w:type="character" w:styleId="Smbolosdenumerao" w:customStyle="1">
    <w:name w:val="Símbolos de numeração"/>
    <w:qFormat/>
    <w:rPr/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Nfase">
    <w:name w:val="Ênfase"/>
    <w:basedOn w:val="DefaultParagraphFont"/>
    <w:qFormat/>
    <w:rPr>
      <w:i/>
      <w:iCs/>
    </w:rPr>
  </w:style>
  <w:style w:type="character" w:styleId="SemEspaamentoChar" w:customStyle="1">
    <w:name w:val="Sem Espaçamento Char"/>
    <w:link w:val="SemEspaamento"/>
    <w:uiPriority w:val="1"/>
    <w:qFormat/>
    <w:rsid w:val="00781264"/>
    <w:rPr>
      <w:rFonts w:ascii="Calibri" w:hAnsi="Calibri" w:eastAsia="Calibri"/>
      <w:sz w:val="22"/>
      <w:szCs w:val="22"/>
      <w:lang w:eastAsia="en-US"/>
    </w:rPr>
  </w:style>
  <w:style w:type="character" w:styleId="SubttuloChar" w:customStyle="1">
    <w:name w:val="Subtítulo Char"/>
    <w:basedOn w:val="DefaultParagraphFont"/>
    <w:link w:val="Subttulo"/>
    <w:qFormat/>
    <w:rsid w:val="00781264"/>
    <w:rPr>
      <w:rFonts w:ascii="Arial" w:hAnsi="Arial"/>
      <w:b/>
      <w:bCs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semiHidden/>
    <w:rsid w:val="00916759"/>
    <w:pPr>
      <w:spacing w:lineRule="auto" w:line="360"/>
    </w:pPr>
    <w:rPr>
      <w:rFonts w:ascii="Arial" w:hAnsi="Arial" w:cs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rsid w:val="00916759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2">
    <w:name w:val="Body Text 2"/>
    <w:basedOn w:val="Normal"/>
    <w:semiHidden/>
    <w:qFormat/>
    <w:rsid w:val="00916759"/>
    <w:pPr>
      <w:jc w:val="center"/>
    </w:pPr>
    <w:rPr>
      <w:b/>
      <w:bCs/>
      <w:sz w:val="24"/>
    </w:rPr>
  </w:style>
  <w:style w:type="paragraph" w:styleId="BodyText3">
    <w:name w:val="Body Text 3"/>
    <w:basedOn w:val="Normal"/>
    <w:semiHidden/>
    <w:qFormat/>
    <w:rsid w:val="00916759"/>
    <w:pPr>
      <w:jc w:val="both"/>
    </w:pPr>
    <w:rPr>
      <w:b/>
      <w:bCs/>
      <w:sz w:val="24"/>
    </w:rPr>
  </w:style>
  <w:style w:type="paragraph" w:styleId="Corpodotextorecuado">
    <w:name w:val="Body Text Indent"/>
    <w:basedOn w:val="Normal"/>
    <w:link w:val="RecuodecorpodetextoChar"/>
    <w:semiHidden/>
    <w:rsid w:val="00916759"/>
    <w:pPr>
      <w:ind w:firstLine="709"/>
      <w:jc w:val="both"/>
    </w:pPr>
    <w:rPr>
      <w:sz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42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842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107" w:right="100" w:firstLine="852"/>
      <w:jc w:val="both"/>
    </w:pPr>
    <w:rPr/>
  </w:style>
  <w:style w:type="paragraph" w:styleId="Notaderodap">
    <w:name w:val="Footnote Text"/>
    <w:basedOn w:val="Normal"/>
    <w:pPr>
      <w:suppressLineNumbers/>
      <w:ind w:left="339" w:hanging="339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paragraph" w:styleId="NoSpacing">
    <w:name w:val="No Spacing"/>
    <w:link w:val="SemEspaamentoChar"/>
    <w:uiPriority w:val="1"/>
    <w:qFormat/>
    <w:rsid w:val="00781264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link w:val="SubttuloChar"/>
    <w:qFormat/>
    <w:rsid w:val="00781264"/>
    <w:pPr>
      <w:jc w:val="center"/>
    </w:pPr>
    <w:rPr>
      <w:rFonts w:ascii="Arial" w:hAnsi="Arial"/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egislativo@westfali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hyperlink" Target="mailto:westfalia@viavale.com.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0B13-ADF2-4B30-8CE6-5EF3731E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LibreOffice/6.3.3.2$Windows_X86_64 LibreOffice_project/a64200df03143b798afd1ec74a12ab50359878ed</Application>
  <Pages>2</Pages>
  <Words>309</Words>
  <Characters>1797</Characters>
  <CharactersWithSpaces>2248</CharactersWithSpaces>
  <Paragraphs>32</Paragraphs>
  <Company>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2021-08-06T18:05:00Z</dcterms:created>
  <dc:creator>PILO</dc:creator>
  <dc:description/>
  <dc:language>pt-BR</dc:language>
  <cp:lastModifiedBy>Pauline Von Muhlen</cp:lastModifiedBy>
  <dcterms:modified xsi:type="dcterms:W3CDTF">2021-08-06T18:10:00Z</dcterms:modified>
  <cp:revision>3</cp:revision>
  <dc:subject/>
  <dc:title>ESTADO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